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E83131">
      <w:pP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 w14:paraId="7E4F7678">
      <w:pPr>
        <w:jc w:val="center"/>
        <w:rPr>
          <w:rFonts w:hint="eastAsia" w:ascii="宋体" w:hAnsi="宋体" w:eastAsia="宋体" w:cs="宋体"/>
          <w:b/>
          <w:bCs/>
          <w:sz w:val="72"/>
          <w:szCs w:val="7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72"/>
          <w:szCs w:val="72"/>
          <w:lang w:val="en-US" w:eastAsia="zh-CN"/>
        </w:rPr>
        <w:t>产品规格书</w:t>
      </w:r>
    </w:p>
    <w:p w14:paraId="13138FC8"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 w14:paraId="28ED6842">
      <w:pPr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940C7B6">
      <w:pPr>
        <w:spacing w:line="720" w:lineRule="auto"/>
        <w:ind w:left="2860" w:leftChars="1300"/>
        <w:jc w:val="both"/>
        <w:rPr>
          <w:rFonts w:hint="eastAsia" w:ascii="宋体" w:hAnsi="宋体" w:eastAsia="宋体" w:cs="宋体"/>
          <w:b w:val="0"/>
          <w:bCs w:val="0"/>
          <w:sz w:val="36"/>
          <w:szCs w:val="36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产品名称：</w:t>
      </w:r>
      <w:r>
        <w:rPr>
          <w:rFonts w:hint="eastAsia" w:ascii="宋体" w:hAnsi="宋体" w:eastAsia="宋体" w:cs="宋体"/>
          <w:b w:val="0"/>
          <w:bCs w:val="0"/>
          <w:sz w:val="36"/>
          <w:szCs w:val="36"/>
          <w:u w:val="single"/>
          <w:lang w:val="en-US" w:eastAsia="zh-CN"/>
        </w:rPr>
        <w:t>会议录播主机</w:t>
      </w:r>
    </w:p>
    <w:p w14:paraId="408AA564">
      <w:pPr>
        <w:spacing w:line="480" w:lineRule="auto"/>
        <w:ind w:left="0" w:leftChars="0" w:firstLine="2891" w:firstLineChars="800"/>
        <w:jc w:val="both"/>
        <w:rPr>
          <w:rFonts w:hint="default" w:ascii="宋体" w:hAnsi="宋体" w:eastAsia="宋体" w:cs="宋体"/>
          <w:b w:val="0"/>
          <w:bCs w:val="0"/>
          <w:sz w:val="36"/>
          <w:szCs w:val="36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highlight w:val="none"/>
          <w:lang w:val="en-US" w:eastAsia="zh-CN"/>
        </w:rPr>
        <w:t>产品型号：</w:t>
      </w:r>
      <w:r>
        <w:rPr>
          <w:rFonts w:hint="eastAsia" w:ascii="宋体" w:hAnsi="宋体" w:eastAsia="宋体" w:cs="宋体"/>
          <w:b w:val="0"/>
          <w:bCs w:val="0"/>
          <w:sz w:val="36"/>
          <w:szCs w:val="36"/>
          <w:highlight w:val="none"/>
          <w:u w:val="single"/>
          <w:lang w:val="en-US" w:eastAsia="zh-CN"/>
        </w:rPr>
        <w:t>DP-T220 Pro</w:t>
      </w:r>
      <w:bookmarkStart w:id="1" w:name="_GoBack"/>
      <w:bookmarkEnd w:id="1"/>
    </w:p>
    <w:p w14:paraId="33AA7E16">
      <w:pPr>
        <w:spacing w:line="240" w:lineRule="auto"/>
        <w:ind w:leftChars="100"/>
        <w:jc w:val="center"/>
        <w:rPr>
          <w:rFonts w:hint="eastAsia" w:ascii="宋体" w:hAnsi="宋体" w:eastAsia="宋体" w:cs="宋体"/>
          <w:b w:val="0"/>
          <w:bCs w:val="0"/>
          <w:sz w:val="36"/>
          <w:szCs w:val="36"/>
          <w:u w:val="single"/>
          <w:lang w:val="en-US" w:eastAsia="zh-CN"/>
        </w:rPr>
      </w:pPr>
    </w:p>
    <w:p w14:paraId="6CCEC692">
      <w:pPr>
        <w:spacing w:line="720" w:lineRule="auto"/>
        <w:ind w:leftChars="1300"/>
        <w:jc w:val="both"/>
        <w:rPr>
          <w:rFonts w:hint="eastAsia" w:ascii="宋体" w:hAnsi="宋体" w:eastAsia="宋体" w:cs="宋体"/>
          <w:b w:val="0"/>
          <w:bCs w:val="0"/>
          <w:sz w:val="36"/>
          <w:szCs w:val="36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版    本：</w:t>
      </w:r>
      <w:r>
        <w:rPr>
          <w:rFonts w:hint="eastAsia" w:ascii="宋体" w:hAnsi="宋体" w:eastAsia="宋体" w:cs="宋体"/>
          <w:b w:val="0"/>
          <w:bCs w:val="0"/>
          <w:sz w:val="36"/>
          <w:szCs w:val="36"/>
          <w:u w:val="single"/>
          <w:lang w:val="en-US" w:eastAsia="zh-CN"/>
        </w:rPr>
        <w:t>V1.1</w:t>
      </w:r>
    </w:p>
    <w:p w14:paraId="234E3EA6">
      <w:pPr>
        <w:spacing w:line="240" w:lineRule="auto"/>
        <w:ind w:leftChars="1300"/>
        <w:jc w:val="both"/>
        <w:rPr>
          <w:rFonts w:hint="eastAsia" w:ascii="宋体" w:hAnsi="宋体" w:eastAsia="宋体" w:cs="宋体"/>
          <w:b w:val="0"/>
          <w:bCs w:val="0"/>
          <w:sz w:val="36"/>
          <w:szCs w:val="36"/>
          <w:u w:val="single"/>
          <w:lang w:val="en-US" w:eastAsia="zh-CN"/>
        </w:rPr>
      </w:pPr>
    </w:p>
    <w:tbl>
      <w:tblPr>
        <w:tblStyle w:val="12"/>
        <w:tblW w:w="4882" w:type="pct"/>
        <w:tblInd w:w="1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0"/>
        <w:gridCol w:w="5567"/>
        <w:gridCol w:w="1615"/>
        <w:gridCol w:w="1395"/>
      </w:tblGrid>
      <w:tr w14:paraId="7C434B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591" w:type="pct"/>
            <w:shd w:val="clear" w:color="auto" w:fill="BEBEBE" w:themeFill="background1" w:themeFillShade="BF"/>
            <w:vAlign w:val="top"/>
          </w:tcPr>
          <w:p w14:paraId="1542B3CC">
            <w:pPr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u w:val="none"/>
                <w:vertAlign w:val="baseline"/>
                <w:lang w:val="en-US" w:eastAsia="zh-CN"/>
              </w:rPr>
              <w:t>修订人</w:t>
            </w:r>
          </w:p>
        </w:tc>
        <w:tc>
          <w:tcPr>
            <w:tcW w:w="2861" w:type="pct"/>
            <w:shd w:val="clear" w:color="auto" w:fill="BEBEBE" w:themeFill="background1" w:themeFillShade="BF"/>
            <w:vAlign w:val="top"/>
          </w:tcPr>
          <w:p w14:paraId="5041FFAA"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u w:val="none"/>
                <w:vertAlign w:val="baseline"/>
                <w:lang w:val="en-US" w:eastAsia="zh-CN"/>
              </w:rPr>
              <w:t>更新内容</w:t>
            </w:r>
          </w:p>
        </w:tc>
        <w:tc>
          <w:tcPr>
            <w:tcW w:w="830" w:type="pct"/>
            <w:shd w:val="clear" w:color="auto" w:fill="BEBEBE" w:themeFill="background1" w:themeFillShade="BF"/>
            <w:vAlign w:val="top"/>
          </w:tcPr>
          <w:p w14:paraId="09DD828F"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u w:val="none"/>
                <w:vertAlign w:val="baseline"/>
                <w:lang w:val="en-US" w:eastAsia="zh-CN"/>
              </w:rPr>
              <w:t>修订时间</w:t>
            </w:r>
          </w:p>
        </w:tc>
        <w:tc>
          <w:tcPr>
            <w:tcW w:w="717" w:type="pct"/>
            <w:shd w:val="clear" w:color="auto" w:fill="BEBEBE" w:themeFill="background1" w:themeFillShade="BF"/>
            <w:vAlign w:val="top"/>
          </w:tcPr>
          <w:p w14:paraId="4AD622CF"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u w:val="none"/>
                <w:vertAlign w:val="baseline"/>
                <w:lang w:val="en-US" w:eastAsia="zh-CN"/>
              </w:rPr>
              <w:t>版本号</w:t>
            </w:r>
          </w:p>
        </w:tc>
      </w:tr>
      <w:tr w14:paraId="2B2D6F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591" w:type="pct"/>
            <w:vAlign w:val="top"/>
          </w:tcPr>
          <w:p w14:paraId="5D7BEBD6">
            <w:pPr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t>jason</w:t>
            </w:r>
          </w:p>
        </w:tc>
        <w:tc>
          <w:tcPr>
            <w:tcW w:w="2861" w:type="pct"/>
            <w:vAlign w:val="top"/>
          </w:tcPr>
          <w:p w14:paraId="0CFE945C">
            <w:pPr>
              <w:spacing w:line="72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t>创建文档</w:t>
            </w:r>
          </w:p>
        </w:tc>
        <w:tc>
          <w:tcPr>
            <w:tcW w:w="830" w:type="pct"/>
            <w:vAlign w:val="top"/>
          </w:tcPr>
          <w:p w14:paraId="5320E4C5">
            <w:pPr>
              <w:spacing w:line="72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t>2023.11.4</w:t>
            </w:r>
          </w:p>
        </w:tc>
        <w:tc>
          <w:tcPr>
            <w:tcW w:w="717" w:type="pct"/>
            <w:vAlign w:val="top"/>
          </w:tcPr>
          <w:p w14:paraId="6908495B">
            <w:pPr>
              <w:spacing w:line="72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val="en-US" w:eastAsia="zh-CN"/>
              </w:rPr>
              <w:t>V1.0</w:t>
            </w:r>
          </w:p>
        </w:tc>
      </w:tr>
      <w:tr w14:paraId="105328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591" w:type="pct"/>
            <w:vAlign w:val="top"/>
          </w:tcPr>
          <w:p w14:paraId="4E35E773">
            <w:pPr>
              <w:spacing w:line="72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32"/>
                <w:szCs w:val="32"/>
                <w:highlight w:val="none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u w:val="none"/>
                <w:vertAlign w:val="baseline"/>
                <w:lang w:val="en-US" w:eastAsia="zh-CN"/>
              </w:rPr>
              <w:t>Faith</w:t>
            </w:r>
          </w:p>
        </w:tc>
        <w:tc>
          <w:tcPr>
            <w:tcW w:w="2861" w:type="pct"/>
            <w:vAlign w:val="top"/>
          </w:tcPr>
          <w:p w14:paraId="30BC7DD4">
            <w:pPr>
              <w:spacing w:line="72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32"/>
                <w:szCs w:val="32"/>
                <w:highlight w:val="none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u w:val="none"/>
                <w:vertAlign w:val="baseline"/>
                <w:lang w:val="en-US" w:eastAsia="zh-CN"/>
              </w:rPr>
              <w:t>变更产品图示、产品接口说明、尺寸图</w:t>
            </w:r>
          </w:p>
        </w:tc>
        <w:tc>
          <w:tcPr>
            <w:tcW w:w="830" w:type="pct"/>
            <w:vAlign w:val="top"/>
          </w:tcPr>
          <w:p w14:paraId="15288581">
            <w:pPr>
              <w:spacing w:line="72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32"/>
                <w:szCs w:val="32"/>
                <w:highlight w:val="none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u w:val="none"/>
                <w:vertAlign w:val="baseline"/>
                <w:lang w:val="en-US" w:eastAsia="zh-CN"/>
              </w:rPr>
              <w:t>2024.2.2</w:t>
            </w:r>
          </w:p>
        </w:tc>
        <w:tc>
          <w:tcPr>
            <w:tcW w:w="717" w:type="pct"/>
            <w:vAlign w:val="top"/>
          </w:tcPr>
          <w:p w14:paraId="74B69E2B">
            <w:pPr>
              <w:spacing w:line="72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32"/>
                <w:szCs w:val="32"/>
                <w:highlight w:val="none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u w:val="none"/>
                <w:vertAlign w:val="baseline"/>
                <w:lang w:val="en-US" w:eastAsia="zh-CN"/>
              </w:rPr>
              <w:t>V1.1</w:t>
            </w:r>
          </w:p>
        </w:tc>
      </w:tr>
      <w:tr w14:paraId="049A30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591" w:type="pct"/>
            <w:vAlign w:val="top"/>
          </w:tcPr>
          <w:p w14:paraId="6FF5278A">
            <w:pPr>
              <w:spacing w:line="72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2861" w:type="pct"/>
            <w:vAlign w:val="top"/>
          </w:tcPr>
          <w:p w14:paraId="396A8A7D">
            <w:pPr>
              <w:spacing w:line="72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830" w:type="pct"/>
            <w:vAlign w:val="top"/>
          </w:tcPr>
          <w:p w14:paraId="386679F6">
            <w:pPr>
              <w:spacing w:line="72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717" w:type="pct"/>
            <w:vAlign w:val="top"/>
          </w:tcPr>
          <w:p w14:paraId="151B80EA">
            <w:pPr>
              <w:spacing w:line="72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</w:p>
        </w:tc>
      </w:tr>
      <w:tr w14:paraId="6C9749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591" w:type="pct"/>
            <w:vAlign w:val="top"/>
          </w:tcPr>
          <w:p w14:paraId="6CAF0329">
            <w:pPr>
              <w:spacing w:line="72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2861" w:type="pct"/>
            <w:vAlign w:val="top"/>
          </w:tcPr>
          <w:p w14:paraId="4581F346">
            <w:pPr>
              <w:spacing w:line="72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830" w:type="pct"/>
            <w:vAlign w:val="top"/>
          </w:tcPr>
          <w:p w14:paraId="3E646F08">
            <w:pPr>
              <w:spacing w:line="72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717" w:type="pct"/>
            <w:vAlign w:val="top"/>
          </w:tcPr>
          <w:p w14:paraId="59F9A206">
            <w:pPr>
              <w:spacing w:line="72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</w:p>
        </w:tc>
      </w:tr>
      <w:tr w14:paraId="3D0BFE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591" w:type="pct"/>
            <w:vAlign w:val="top"/>
          </w:tcPr>
          <w:p w14:paraId="4A7E1D64">
            <w:pPr>
              <w:spacing w:line="72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2861" w:type="pct"/>
            <w:vAlign w:val="top"/>
          </w:tcPr>
          <w:p w14:paraId="7E4D3562">
            <w:pPr>
              <w:spacing w:line="72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830" w:type="pct"/>
            <w:vAlign w:val="top"/>
          </w:tcPr>
          <w:p w14:paraId="055E51DB">
            <w:pPr>
              <w:spacing w:line="72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717" w:type="pct"/>
            <w:vAlign w:val="top"/>
          </w:tcPr>
          <w:p w14:paraId="145CFDB5">
            <w:pPr>
              <w:spacing w:line="72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</w:p>
        </w:tc>
      </w:tr>
      <w:tr w14:paraId="54F916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591" w:type="pct"/>
            <w:vAlign w:val="top"/>
          </w:tcPr>
          <w:p w14:paraId="2BFB1677">
            <w:pPr>
              <w:spacing w:line="72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2861" w:type="pct"/>
            <w:vAlign w:val="top"/>
          </w:tcPr>
          <w:p w14:paraId="3A9C851E">
            <w:pPr>
              <w:spacing w:line="72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830" w:type="pct"/>
            <w:vAlign w:val="top"/>
          </w:tcPr>
          <w:p w14:paraId="04E0172E">
            <w:pPr>
              <w:spacing w:line="72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717" w:type="pct"/>
            <w:vAlign w:val="top"/>
          </w:tcPr>
          <w:p w14:paraId="212890BD">
            <w:pPr>
              <w:spacing w:line="72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</w:p>
        </w:tc>
      </w:tr>
    </w:tbl>
    <w:p w14:paraId="0A369EAF">
      <w:pPr>
        <w:jc w:val="both"/>
        <w:rPr>
          <w:rFonts w:hint="eastAsia" w:ascii="宋体" w:hAnsi="宋体" w:eastAsia="宋体" w:cs="宋体"/>
          <w:b/>
          <w:bCs w:val="0"/>
          <w:sz w:val="3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br w:type="page"/>
      </w:r>
    </w:p>
    <w:p w14:paraId="1892C0D1">
      <w:pPr>
        <w:spacing w:line="480" w:lineRule="auto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2"/>
          <w:szCs w:val="22"/>
          <w:lang w:val="en-US" w:eastAsia="zh-CN" w:bidi="ar-SA"/>
        </w:rPr>
        <w:t>1.产品图示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6184900" cy="4173220"/>
            <wp:effectExtent l="0" t="0" r="6350" b="17780"/>
            <wp:docPr id="2" name="图片 2" descr="立体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立体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1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9080A">
      <w:pPr>
        <w:pStyle w:val="3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eastAsia" w:ascii="宋体" w:hAnsi="宋体" w:eastAsia="宋体" w:cs="宋体"/>
          <w:b/>
          <w:bCs w:val="0"/>
          <w:sz w:val="3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 w:bidi="ar-SA"/>
        </w:rPr>
        <w:t>2</w:t>
      </w:r>
      <w:r>
        <w:rPr>
          <w:rFonts w:hint="default" w:ascii="宋体" w:hAnsi="宋体" w:eastAsia="宋体" w:cs="宋体"/>
          <w:b/>
          <w:bCs w:val="0"/>
          <w:sz w:val="32"/>
          <w:szCs w:val="32"/>
          <w:lang w:val="en-US" w:eastAsia="zh-CN" w:bidi="ar-SA"/>
        </w:rPr>
        <w:t>.</w:t>
      </w:r>
      <w:r>
        <w:rPr>
          <w:rFonts w:hint="eastAsia" w:ascii="宋体" w:hAnsi="宋体" w:eastAsia="宋体" w:cs="宋体"/>
          <w:b/>
          <w:bCs w:val="0"/>
          <w:sz w:val="32"/>
          <w:szCs w:val="22"/>
          <w:lang w:val="en-US" w:eastAsia="zh-CN" w:bidi="ar-SA"/>
        </w:rPr>
        <w:t>产品概述</w:t>
      </w:r>
    </w:p>
    <w:p w14:paraId="0C0BB151">
      <w:pPr>
        <w:ind w:firstLine="368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0" w:name="_Hlk100589933"/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一款</w:t>
      </w:r>
      <w:r>
        <w:rPr>
          <w:rFonts w:hint="eastAsia" w:ascii="宋体" w:hAnsi="宋体" w:eastAsia="宋体" w:cs="宋体"/>
          <w:sz w:val="24"/>
          <w:szCs w:val="18"/>
          <w:highlight w:val="none"/>
        </w:rPr>
        <w:t>集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4K数字音视频采集、音视频编解码、音视频处理、4K视频录制、视频点播、视频直播、视频导播、运维管理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等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功能于一体的设备。设备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采用工业级别高性能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低功耗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ARM架构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四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核处理器，基于开源稳定的嵌入式Linux操作系统设计开发，确保系统可靠稳定。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该产品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highlight w:val="none"/>
        </w:rPr>
        <w:t>以智能便捷操作为基础，用户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highlight w:val="none"/>
          <w:lang w:val="en-US" w:eastAsia="zh-CN"/>
        </w:rPr>
        <w:t>理念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highlight w:val="none"/>
        </w:rPr>
        <w:t>为核心，具有安装简便，操作简单、维护容易等优点，面对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highlight w:val="none"/>
          <w:lang w:val="en-US" w:eastAsia="zh-CN"/>
        </w:rPr>
        <w:t>各类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highlight w:val="none"/>
        </w:rPr>
        <w:t>应用场景，通过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highlight w:val="none"/>
          <w:lang w:val="en-US" w:eastAsia="zh-CN"/>
        </w:rPr>
        <w:t>该设备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highlight w:val="none"/>
        </w:rPr>
        <w:t>实现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highlight w:val="none"/>
          <w:lang w:val="en-US" w:eastAsia="zh-CN"/>
        </w:rPr>
        <w:t>音视频相关需求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highlight w:val="none"/>
        </w:rPr>
        <w:t>，为用户提供一体化解决方案。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简单明了的设计UI设计，特别适合会议、培训、医疗等需要多路信号导播、录制、存储、直播的应用场景。</w:t>
      </w:r>
      <w:bookmarkEnd w:id="0"/>
    </w:p>
    <w:p w14:paraId="12A348B8">
      <w:pPr>
        <w:ind w:firstLine="368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C23B757">
      <w:pPr>
        <w:pStyle w:val="3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eastAsia" w:ascii="宋体" w:hAnsi="宋体" w:eastAsia="宋体" w:cs="宋体"/>
          <w:b/>
          <w:bCs w:val="0"/>
          <w:sz w:val="3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 w:bidi="ar-SA"/>
        </w:rPr>
        <w:t>3</w:t>
      </w:r>
      <w:r>
        <w:rPr>
          <w:rFonts w:hint="default" w:ascii="宋体" w:hAnsi="宋体" w:eastAsia="宋体" w:cs="宋体"/>
          <w:b/>
          <w:bCs w:val="0"/>
          <w:sz w:val="32"/>
          <w:szCs w:val="32"/>
          <w:lang w:val="en-US" w:eastAsia="zh-CN" w:bidi="ar-SA"/>
        </w:rPr>
        <w:t>.</w:t>
      </w:r>
      <w:r>
        <w:rPr>
          <w:rFonts w:hint="eastAsia" w:ascii="宋体" w:hAnsi="宋体" w:eastAsia="宋体" w:cs="宋体"/>
          <w:b/>
          <w:bCs w:val="0"/>
          <w:sz w:val="32"/>
          <w:szCs w:val="22"/>
          <w:lang w:val="en-US" w:eastAsia="zh-CN" w:bidi="ar-SA"/>
        </w:rPr>
        <w:t>产品功能与特点</w:t>
      </w:r>
    </w:p>
    <w:p w14:paraId="2DC34D2D">
      <w:pPr>
        <w:pStyle w:val="4"/>
        <w:numPr>
          <w:ilvl w:val="0"/>
          <w:numId w:val="0"/>
        </w:numPr>
        <w:bidi w:val="0"/>
        <w:spacing w:line="240" w:lineRule="auto"/>
        <w:ind w:left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1"/>
          <w:lang w:val="en-US" w:eastAsia="zh-CN"/>
        </w:rPr>
        <w:t>3.1</w:t>
      </w:r>
      <w:r>
        <w:rPr>
          <w:rFonts w:hint="eastAsia" w:ascii="宋体" w:hAnsi="宋体" w:eastAsia="宋体" w:cs="宋体"/>
          <w:b/>
          <w:sz w:val="28"/>
          <w:szCs w:val="21"/>
          <w:lang w:val="en-US" w:eastAsia="zh-CN"/>
        </w:rPr>
        <w:t>纯</w:t>
      </w:r>
      <w:r>
        <w:rPr>
          <w:rFonts w:hint="eastAsia" w:ascii="宋体" w:hAnsi="宋体" w:eastAsia="宋体" w:cs="宋体"/>
          <w:sz w:val="28"/>
          <w:szCs w:val="21"/>
          <w:lang w:val="en-US" w:eastAsia="zh-CN"/>
        </w:rPr>
        <w:t>嵌入式设计</w:t>
      </w:r>
    </w:p>
    <w:p w14:paraId="0EC3FEDE">
      <w:pPr>
        <w:numPr>
          <w:ilvl w:val="0"/>
          <w:numId w:val="1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采用10.1寸高清液晶触摸屏，轻松实现导播监看，导播控制，让操作轻松简单</w:t>
      </w:r>
    </w:p>
    <w:p w14:paraId="7707D56C">
      <w:pPr>
        <w:numPr>
          <w:ilvl w:val="0"/>
          <w:numId w:val="1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系统采用纯嵌入式系统，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ARM多核处理器方案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，高稳定，低功耗</w:t>
      </w:r>
    </w:p>
    <w:p w14:paraId="0A66B01E">
      <w:pPr>
        <w:numPr>
          <w:ilvl w:val="0"/>
          <w:numId w:val="1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配备3.5寸可插拔硬盘托架，支持主流大容量硬盘,支持热插拔</w:t>
      </w:r>
    </w:p>
    <w:p w14:paraId="48C3404F">
      <w:pPr>
        <w:numPr>
          <w:ilvl w:val="0"/>
          <w:numId w:val="1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支持7*24小时工作</w:t>
      </w:r>
    </w:p>
    <w:p w14:paraId="74810A7E">
      <w:pPr>
        <w:numPr>
          <w:ilvl w:val="0"/>
          <w:numId w:val="0"/>
        </w:numPr>
        <w:spacing w:line="240" w:lineRule="auto"/>
        <w:ind w:left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212D4CDC">
      <w:pPr>
        <w:pStyle w:val="4"/>
        <w:numPr>
          <w:ilvl w:val="0"/>
          <w:numId w:val="0"/>
        </w:numPr>
        <w:bidi w:val="0"/>
        <w:spacing w:line="240" w:lineRule="auto"/>
        <w:ind w:leftChars="0"/>
        <w:rPr>
          <w:rFonts w:hint="eastAsia" w:ascii="宋体" w:hAnsi="宋体" w:eastAsia="宋体" w:cs="宋体"/>
          <w:sz w:val="28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1"/>
          <w:lang w:val="en-US" w:eastAsia="zh-CN"/>
        </w:rPr>
        <w:t>3.2视频接入方式多样化</w:t>
      </w:r>
    </w:p>
    <w:p w14:paraId="6E2C6FBF">
      <w:pPr>
        <w:numPr>
          <w:ilvl w:val="0"/>
          <w:numId w:val="2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支持4路HDMI方式将画面接入（HDMI接口最高可支持3840*2160画面接入，</w:t>
      </w:r>
    </w:p>
    <w:p w14:paraId="521BE0E5">
      <w:pPr>
        <w:numPr>
          <w:ilvl w:val="0"/>
          <w:numId w:val="0"/>
        </w:numPr>
        <w:spacing w:line="240" w:lineRule="auto"/>
        <w:ind w:leftChars="0"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并向下兼容1920*1080等常规分辨率）</w:t>
      </w:r>
    </w:p>
    <w:p w14:paraId="3642FBD7">
      <w:pPr>
        <w:numPr>
          <w:ilvl w:val="0"/>
          <w:numId w:val="2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支持通过RTSP协议将画面接入</w:t>
      </w:r>
    </w:p>
    <w:p w14:paraId="1F70E7C8">
      <w:pPr>
        <w:numPr>
          <w:ilvl w:val="0"/>
          <w:numId w:val="2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支持通过ONVIF协议将画面接入</w:t>
      </w:r>
    </w:p>
    <w:p w14:paraId="37C8D7D6">
      <w:pPr>
        <w:numPr>
          <w:ilvl w:val="0"/>
          <w:numId w:val="0"/>
        </w:numPr>
        <w:spacing w:line="240" w:lineRule="auto"/>
        <w:ind w:left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0EE39E42">
      <w:pPr>
        <w:pStyle w:val="4"/>
        <w:numPr>
          <w:ilvl w:val="0"/>
          <w:numId w:val="0"/>
        </w:numPr>
        <w:bidi w:val="0"/>
        <w:spacing w:line="240" w:lineRule="auto"/>
        <w:ind w:leftChars="0"/>
        <w:rPr>
          <w:rFonts w:hint="eastAsia" w:ascii="宋体" w:hAnsi="宋体" w:eastAsia="宋体" w:cs="宋体"/>
          <w:sz w:val="28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1"/>
          <w:lang w:val="en-US" w:eastAsia="zh-CN"/>
        </w:rPr>
        <w:t>3.3视音频组合方式多样化</w:t>
      </w:r>
    </w:p>
    <w:p w14:paraId="08FFEB0A">
      <w:pPr>
        <w:numPr>
          <w:ilvl w:val="0"/>
          <w:numId w:val="3"/>
        </w:numPr>
        <w:spacing w:line="240" w:lineRule="auto"/>
        <w:ind w:left="0" w:leftChars="0" w:firstLine="0" w:firstLineChars="0"/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支持4路HDMI 音频输入</w:t>
      </w:r>
    </w:p>
    <w:p w14:paraId="1E69E7DA">
      <w:pPr>
        <w:numPr>
          <w:ilvl w:val="0"/>
          <w:numId w:val="3"/>
        </w:numPr>
        <w:spacing w:line="240" w:lineRule="auto"/>
        <w:ind w:left="0" w:leftChars="0" w:firstLine="0" w:firstLineChars="0"/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支持4路线路立体声音频输入</w:t>
      </w:r>
    </w:p>
    <w:p w14:paraId="367C0E1A">
      <w:pPr>
        <w:numPr>
          <w:ilvl w:val="0"/>
          <w:numId w:val="3"/>
        </w:numPr>
        <w:spacing w:line="240" w:lineRule="auto"/>
        <w:ind w:left="0" w:leftChars="0" w:firstLine="0" w:firstLineChars="0"/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支持音视频多种组合方式录制</w:t>
      </w:r>
    </w:p>
    <w:p w14:paraId="7767892B">
      <w:pPr>
        <w:numPr>
          <w:ilvl w:val="0"/>
          <w:numId w:val="0"/>
        </w:numPr>
        <w:spacing w:line="240" w:lineRule="auto"/>
        <w:ind w:left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3E2D3A27">
      <w:pPr>
        <w:pStyle w:val="4"/>
        <w:numPr>
          <w:ilvl w:val="0"/>
          <w:numId w:val="0"/>
        </w:numPr>
        <w:bidi w:val="0"/>
        <w:spacing w:line="240" w:lineRule="auto"/>
        <w:ind w:leftChars="0"/>
        <w:rPr>
          <w:rFonts w:hint="eastAsia" w:ascii="宋体" w:hAnsi="宋体" w:eastAsia="宋体" w:cs="宋体"/>
          <w:sz w:val="28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1"/>
          <w:lang w:val="en-US" w:eastAsia="zh-CN"/>
        </w:rPr>
        <w:t>3.4高清视频录制</w:t>
      </w:r>
    </w:p>
    <w:p w14:paraId="65C9606B">
      <w:pPr>
        <w:numPr>
          <w:ilvl w:val="0"/>
          <w:numId w:val="4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电影通道最高可支持录制 3840*2160@30 分辨率视频</w:t>
      </w:r>
    </w:p>
    <w:p w14:paraId="62169A3D">
      <w:pPr>
        <w:numPr>
          <w:ilvl w:val="0"/>
          <w:numId w:val="4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支持分段录制、定时录制</w:t>
      </w:r>
    </w:p>
    <w:p w14:paraId="7ADC22C5">
      <w:pPr>
        <w:numPr>
          <w:ilvl w:val="0"/>
          <w:numId w:val="4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支持MP4、TS等录制格式，方便各类播放器播放和软件编辑</w:t>
      </w:r>
    </w:p>
    <w:p w14:paraId="6937E43D">
      <w:pPr>
        <w:numPr>
          <w:ilvl w:val="0"/>
          <w:numId w:val="0"/>
        </w:numPr>
        <w:adjustRightInd w:val="0"/>
        <w:snapToGrid w:val="0"/>
        <w:spacing w:after="200" w:line="240" w:lineRule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5849BFF7">
      <w:pPr>
        <w:pStyle w:val="4"/>
        <w:numPr>
          <w:ilvl w:val="0"/>
          <w:numId w:val="0"/>
        </w:numPr>
        <w:bidi w:val="0"/>
        <w:spacing w:line="240" w:lineRule="auto"/>
        <w:ind w:leftChars="0"/>
        <w:rPr>
          <w:rFonts w:hint="eastAsia" w:ascii="宋体" w:hAnsi="宋体" w:eastAsia="宋体" w:cs="宋体"/>
          <w:sz w:val="28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1"/>
          <w:lang w:val="en-US" w:eastAsia="zh-CN"/>
        </w:rPr>
        <w:t>3.5多协议视频直播</w:t>
      </w:r>
    </w:p>
    <w:p w14:paraId="7E2C767E">
      <w:pPr>
        <w:numPr>
          <w:ilvl w:val="0"/>
          <w:numId w:val="5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所有通道均支持通过RTMP、HLS等协议直播，便于与第三方平台和系统进行对接</w:t>
      </w:r>
    </w:p>
    <w:p w14:paraId="3E2661EB">
      <w:pPr>
        <w:numPr>
          <w:ilvl w:val="0"/>
          <w:numId w:val="5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支持电影通道+资源通道同时直播</w:t>
      </w:r>
    </w:p>
    <w:p w14:paraId="4F4472DC">
      <w:pPr>
        <w:numPr>
          <w:ilvl w:val="0"/>
          <w:numId w:val="5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 w:eastAsia="zh-CN"/>
        </w:rPr>
        <w:t>支持定时直播</w:t>
      </w:r>
    </w:p>
    <w:p w14:paraId="6EDCF49E">
      <w:pPr>
        <w:numPr>
          <w:ilvl w:val="0"/>
          <w:numId w:val="0"/>
        </w:numPr>
        <w:spacing w:line="240" w:lineRule="auto"/>
        <w:ind w:left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6D5642BE">
      <w:pPr>
        <w:pStyle w:val="4"/>
        <w:numPr>
          <w:ilvl w:val="0"/>
          <w:numId w:val="0"/>
        </w:numPr>
        <w:bidi w:val="0"/>
        <w:spacing w:line="240" w:lineRule="auto"/>
        <w:ind w:leftChars="0"/>
        <w:rPr>
          <w:rFonts w:hint="eastAsia" w:ascii="宋体" w:hAnsi="宋体" w:eastAsia="宋体" w:cs="宋体"/>
          <w:sz w:val="28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1"/>
          <w:lang w:val="en-US" w:eastAsia="zh-CN"/>
        </w:rPr>
        <w:t>3.6导播多样化管理</w:t>
      </w:r>
    </w:p>
    <w:p w14:paraId="19E36162">
      <w:pPr>
        <w:numPr>
          <w:ilvl w:val="0"/>
          <w:numId w:val="6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支持8种布局模式，响应不同场景需要</w:t>
      </w:r>
    </w:p>
    <w:p w14:paraId="16B13A81">
      <w:pPr>
        <w:numPr>
          <w:ilvl w:val="0"/>
          <w:numId w:val="6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支持11种转场特效，使画面切换柔和自然</w:t>
      </w:r>
    </w:p>
    <w:p w14:paraId="7BBD3495">
      <w:pPr>
        <w:numPr>
          <w:ilvl w:val="0"/>
          <w:numId w:val="6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支持字幕、台标、片头片尾功能，并支持预设，用户轻点即可快速调用，使导播更便捷</w:t>
      </w:r>
    </w:p>
    <w:p w14:paraId="0F07A44F">
      <w:pPr>
        <w:numPr>
          <w:ilvl w:val="0"/>
          <w:numId w:val="0"/>
        </w:numPr>
        <w:spacing w:line="240" w:lineRule="auto"/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B958F2B">
      <w:pPr>
        <w:pStyle w:val="4"/>
        <w:numPr>
          <w:ilvl w:val="0"/>
          <w:numId w:val="0"/>
        </w:numPr>
        <w:bidi w:val="0"/>
        <w:spacing w:line="240" w:lineRule="auto"/>
        <w:ind w:leftChars="0"/>
        <w:rPr>
          <w:rFonts w:hint="eastAsia" w:ascii="宋体" w:hAnsi="宋体" w:eastAsia="宋体" w:cs="宋体"/>
          <w:sz w:val="28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1"/>
          <w:lang w:val="en-US" w:eastAsia="zh-CN"/>
        </w:rPr>
        <w:t>3.7录制文件高效管理</w:t>
      </w:r>
    </w:p>
    <w:p w14:paraId="1444FE37">
      <w:pPr>
        <w:numPr>
          <w:ilvl w:val="0"/>
          <w:numId w:val="7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支持在软件界面对录制文件进行一键回放、删除</w:t>
      </w:r>
    </w:p>
    <w:p w14:paraId="1F36440A">
      <w:pPr>
        <w:numPr>
          <w:ilvl w:val="0"/>
          <w:numId w:val="7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支持外接U盘、移动硬盘等存储设备，并对录制文件进行一键拷贝或自动拷贝</w:t>
      </w:r>
    </w:p>
    <w:p w14:paraId="4EFA06CE">
      <w:pPr>
        <w:numPr>
          <w:ilvl w:val="0"/>
          <w:numId w:val="7"/>
        </w:numPr>
        <w:spacing w:line="240" w:lineRule="auto"/>
        <w:ind w:left="-480" w:leftChars="0" w:firstLine="48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支持通过FTP将录制文件传输至相关平台</w:t>
      </w:r>
    </w:p>
    <w:p w14:paraId="72258732">
      <w:pPr>
        <w:numPr>
          <w:ilvl w:val="0"/>
          <w:numId w:val="0"/>
        </w:numPr>
        <w:spacing w:line="240" w:lineRule="auto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690DEA7">
      <w:pPr>
        <w:pStyle w:val="4"/>
        <w:numPr>
          <w:ilvl w:val="0"/>
          <w:numId w:val="0"/>
        </w:numPr>
        <w:bidi w:val="0"/>
        <w:spacing w:line="240" w:lineRule="auto"/>
        <w:ind w:leftChars="0"/>
        <w:rPr>
          <w:rFonts w:hint="eastAsia" w:ascii="宋体" w:hAnsi="宋体" w:eastAsia="宋体" w:cs="宋体"/>
          <w:b/>
          <w:sz w:val="28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1"/>
          <w:highlight w:val="none"/>
          <w:lang w:val="en-US" w:eastAsia="zh-CN"/>
        </w:rPr>
        <w:t>3.8平台</w:t>
      </w:r>
      <w:r>
        <w:rPr>
          <w:rFonts w:hint="eastAsia" w:ascii="宋体" w:hAnsi="宋体" w:eastAsia="宋体" w:cs="宋体"/>
          <w:b/>
          <w:sz w:val="28"/>
          <w:szCs w:val="21"/>
          <w:highlight w:val="none"/>
          <w:lang w:val="en-US" w:eastAsia="zh-CN"/>
        </w:rPr>
        <w:t>集中管理</w:t>
      </w:r>
    </w:p>
    <w:p w14:paraId="0D5B6A2C">
      <w:pPr>
        <w:numPr>
          <w:ilvl w:val="0"/>
          <w:numId w:val="8"/>
        </w:numPr>
        <w:ind w:left="0" w:leftChars="0" w:firstLine="0" w:firstLineChars="0"/>
        <w:rPr>
          <w:rFonts w:hint="eastAsia" w:ascii="宋体" w:hAnsi="宋体" w:eastAsia="宋体" w:cs="宋体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支持对设备进行开关机/重启/功能开关等操作，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减少相关工作人员的工作负担</w:t>
      </w:r>
    </w:p>
    <w:p w14:paraId="2DA24474">
      <w:pPr>
        <w:numPr>
          <w:ilvl w:val="0"/>
          <w:numId w:val="8"/>
        </w:num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支持实时查看设备状态以及巡课督导</w:t>
      </w:r>
    </w:p>
    <w:p w14:paraId="1233B2AC">
      <w:pPr>
        <w:numPr>
          <w:ilvl w:val="0"/>
          <w:numId w:val="8"/>
        </w:num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集中管理、设备状态、巡课督导等相关功能可提供开放SDK给第三方系统/平台对接</w:t>
      </w:r>
    </w:p>
    <w:p w14:paraId="16D967D7">
      <w:pPr>
        <w:numPr>
          <w:ilvl w:val="0"/>
          <w:numId w:val="0"/>
        </w:numPr>
        <w:spacing w:line="240" w:lineRule="auto"/>
        <w:ind w:leftChars="0"/>
        <w:rPr>
          <w:rFonts w:hint="eastAsia" w:ascii="宋体" w:hAnsi="宋体" w:eastAsia="宋体" w:cs="宋体"/>
          <w:sz w:val="20"/>
          <w:szCs w:val="15"/>
          <w:lang w:val="en-US" w:eastAsia="zh-CN"/>
        </w:rPr>
      </w:pPr>
    </w:p>
    <w:p w14:paraId="4B6DC68C">
      <w:pPr>
        <w:numPr>
          <w:ilvl w:val="0"/>
          <w:numId w:val="0"/>
        </w:numPr>
        <w:spacing w:line="240" w:lineRule="auto"/>
        <w:ind w:leftChars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3.9内置UVC输出</w:t>
      </w:r>
    </w:p>
    <w:p w14:paraId="441CE5E9">
      <w:pPr>
        <w:numPr>
          <w:ilvl w:val="0"/>
          <w:numId w:val="9"/>
        </w:numPr>
        <w:spacing w:line="24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支持标准UVC协议，可通过主机USB输出导播画面</w:t>
      </w:r>
    </w:p>
    <w:p w14:paraId="5E48404B">
      <w:pPr>
        <w:numPr>
          <w:ilvl w:val="0"/>
          <w:numId w:val="9"/>
        </w:numPr>
        <w:spacing w:line="24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支持标准UAC协议，可通过录播主机USB输出音频</w:t>
      </w:r>
    </w:p>
    <w:p w14:paraId="30CE5439">
      <w:pPr>
        <w:numPr>
          <w:ilvl w:val="0"/>
          <w:numId w:val="9"/>
        </w:numPr>
        <w:spacing w:line="24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免驱动，即插即用，支持主流系统，可无缝对接第三方设备</w:t>
      </w:r>
    </w:p>
    <w:p w14:paraId="161812B6">
      <w:pPr>
        <w:numPr>
          <w:ilvl w:val="0"/>
          <w:numId w:val="0"/>
        </w:numPr>
        <w:spacing w:line="240" w:lineRule="auto"/>
        <w:ind w:leftChars="0"/>
        <w:rPr>
          <w:rFonts w:hint="eastAsia" w:ascii="宋体" w:hAnsi="宋体" w:eastAsia="宋体" w:cs="宋体"/>
          <w:sz w:val="20"/>
          <w:szCs w:val="15"/>
          <w:lang w:val="en-US" w:eastAsia="zh-CN"/>
        </w:rPr>
      </w:pPr>
    </w:p>
    <w:p w14:paraId="21774C18">
      <w:pPr>
        <w:numPr>
          <w:ilvl w:val="0"/>
          <w:numId w:val="0"/>
        </w:numPr>
        <w:spacing w:line="240" w:lineRule="auto"/>
        <w:ind w:leftChars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3.10内置1v9互动（选配）</w:t>
      </w:r>
    </w:p>
    <w:p w14:paraId="66C7DF2D">
      <w:pPr>
        <w:numPr>
          <w:ilvl w:val="0"/>
          <w:numId w:val="10"/>
        </w:numPr>
        <w:spacing w:line="24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内置互动模块，主机无需连接服务器即可实现十方以内低延时高清晰度的远程互动</w:t>
      </w:r>
    </w:p>
    <w:p w14:paraId="7B943217">
      <w:pPr>
        <w:numPr>
          <w:ilvl w:val="0"/>
          <w:numId w:val="10"/>
        </w:numPr>
        <w:spacing w:line="24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支持通过扩展外部服务器方式实现大规模远程互动需求</w:t>
      </w:r>
    </w:p>
    <w:p w14:paraId="7C47E2CA">
      <w:pPr>
        <w:numPr>
          <w:ilvl w:val="0"/>
          <w:numId w:val="10"/>
        </w:numPr>
        <w:spacing w:line="24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支持标准的H.323和SIP框架协议，可无缝对接主流第三方视频会议终端</w:t>
      </w:r>
    </w:p>
    <w:p w14:paraId="791DF32E">
      <w:pPr>
        <w:numPr>
          <w:ilvl w:val="0"/>
          <w:numId w:val="0"/>
        </w:numPr>
        <w:spacing w:line="240" w:lineRule="auto"/>
        <w:ind w:leftChars="0"/>
        <w:rPr>
          <w:rFonts w:hint="eastAsia" w:ascii="宋体" w:hAnsi="宋体" w:eastAsia="宋体" w:cs="宋体"/>
          <w:sz w:val="40"/>
        </w:rPr>
      </w:pPr>
      <w:r>
        <w:rPr>
          <w:rFonts w:hint="eastAsia" w:ascii="宋体" w:hAnsi="宋体" w:eastAsia="宋体" w:cs="宋体"/>
          <w:lang w:val="en-US" w:eastAsia="zh-CN"/>
        </w:rPr>
        <w:br w:type="page"/>
      </w:r>
    </w:p>
    <w:p w14:paraId="30058FAF">
      <w:pPr>
        <w:pStyle w:val="3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 w:bidi="ar-SA"/>
        </w:rPr>
        <w:t>4</w:t>
      </w:r>
      <w:r>
        <w:rPr>
          <w:rFonts w:hint="default" w:ascii="宋体" w:hAnsi="宋体" w:eastAsia="宋体" w:cs="宋体"/>
          <w:b/>
          <w:bCs/>
          <w:sz w:val="32"/>
          <w:szCs w:val="32"/>
          <w:lang w:val="en-US" w:eastAsia="zh-CN" w:bidi="ar-SA"/>
        </w:rPr>
        <w:t>.</w:t>
      </w:r>
      <w:r>
        <w:rPr>
          <w:rFonts w:hint="eastAsia" w:ascii="宋体" w:hAnsi="宋体" w:eastAsia="宋体" w:cs="宋体"/>
          <w:b/>
          <w:bCs w:val="0"/>
          <w:sz w:val="32"/>
          <w:szCs w:val="22"/>
          <w:lang w:val="en-US" w:eastAsia="zh-CN" w:bidi="ar-SA"/>
        </w:rPr>
        <w:t>产品接口说明</w:t>
      </w:r>
    </w:p>
    <w:p w14:paraId="3976C2BA">
      <w:pPr>
        <w:jc w:val="center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6165850" cy="2660650"/>
            <wp:effectExtent l="0" t="0" r="6350" b="635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FB62D">
      <w:pPr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6179185" cy="1917700"/>
            <wp:effectExtent l="0" t="0" r="12065" b="635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2"/>
        <w:tblW w:w="0" w:type="auto"/>
        <w:tblInd w:w="14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7"/>
        <w:gridCol w:w="3571"/>
        <w:gridCol w:w="1395"/>
        <w:gridCol w:w="3436"/>
      </w:tblGrid>
      <w:tr w14:paraId="143C21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7" w:type="dxa"/>
            <w:vAlign w:val="top"/>
          </w:tcPr>
          <w:p w14:paraId="2BA9DD36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3571" w:type="dxa"/>
            <w:vAlign w:val="top"/>
          </w:tcPr>
          <w:p w14:paraId="3B508E82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电源开关</w:t>
            </w:r>
          </w:p>
        </w:tc>
        <w:tc>
          <w:tcPr>
            <w:tcW w:w="1395" w:type="dxa"/>
            <w:vAlign w:val="top"/>
          </w:tcPr>
          <w:p w14:paraId="2F67391B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3436" w:type="dxa"/>
            <w:vAlign w:val="top"/>
          </w:tcPr>
          <w:p w14:paraId="653E083F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USB2.0接口*2</w:t>
            </w:r>
          </w:p>
        </w:tc>
      </w:tr>
      <w:tr w14:paraId="4C4677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7" w:type="dxa"/>
            <w:vAlign w:val="top"/>
          </w:tcPr>
          <w:p w14:paraId="0138013B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3571" w:type="dxa"/>
            <w:vAlign w:val="top"/>
          </w:tcPr>
          <w:p w14:paraId="11DE8D67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可插拔硬盘托架</w:t>
            </w:r>
          </w:p>
        </w:tc>
        <w:tc>
          <w:tcPr>
            <w:tcW w:w="1395" w:type="dxa"/>
            <w:vAlign w:val="top"/>
          </w:tcPr>
          <w:p w14:paraId="4896A1F1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3436" w:type="dxa"/>
            <w:vAlign w:val="top"/>
          </w:tcPr>
          <w:p w14:paraId="7D7C4FC9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10.1寸触摸显示一体屏</w:t>
            </w:r>
          </w:p>
        </w:tc>
      </w:tr>
      <w:tr w14:paraId="24C796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7" w:type="dxa"/>
            <w:vAlign w:val="top"/>
          </w:tcPr>
          <w:p w14:paraId="6FAF92DB"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3571" w:type="dxa"/>
            <w:vAlign w:val="top"/>
          </w:tcPr>
          <w:p w14:paraId="4EFA99CD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电源输入接口</w:t>
            </w:r>
          </w:p>
        </w:tc>
        <w:tc>
          <w:tcPr>
            <w:tcW w:w="1395" w:type="dxa"/>
            <w:vAlign w:val="top"/>
          </w:tcPr>
          <w:p w14:paraId="04E4224F"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3436" w:type="dxa"/>
            <w:vAlign w:val="top"/>
          </w:tcPr>
          <w:p w14:paraId="7AD71299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RS232串口*1</w:t>
            </w:r>
          </w:p>
        </w:tc>
      </w:tr>
      <w:tr w14:paraId="06EDC6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7" w:type="dxa"/>
            <w:vAlign w:val="top"/>
          </w:tcPr>
          <w:p w14:paraId="72B1B405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3571" w:type="dxa"/>
            <w:vAlign w:val="top"/>
          </w:tcPr>
          <w:p w14:paraId="3F6E81D5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千兆以太网接口</w:t>
            </w:r>
          </w:p>
        </w:tc>
        <w:tc>
          <w:tcPr>
            <w:tcW w:w="1395" w:type="dxa"/>
            <w:vAlign w:val="top"/>
          </w:tcPr>
          <w:p w14:paraId="4AFA389F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3436" w:type="dxa"/>
            <w:vAlign w:val="top"/>
          </w:tcPr>
          <w:p w14:paraId="532E4CC8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模拟线性音频输入接口*4</w:t>
            </w:r>
          </w:p>
        </w:tc>
      </w:tr>
      <w:tr w14:paraId="3B609A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7" w:type="dxa"/>
            <w:vAlign w:val="top"/>
          </w:tcPr>
          <w:p w14:paraId="1650B3F6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3571" w:type="dxa"/>
            <w:vAlign w:val="top"/>
          </w:tcPr>
          <w:p w14:paraId="32A3943E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模拟线性音频输出接口*2</w:t>
            </w:r>
          </w:p>
        </w:tc>
        <w:tc>
          <w:tcPr>
            <w:tcW w:w="1395" w:type="dxa"/>
            <w:vAlign w:val="top"/>
          </w:tcPr>
          <w:p w14:paraId="1DA55048"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3436" w:type="dxa"/>
            <w:vAlign w:val="top"/>
          </w:tcPr>
          <w:p w14:paraId="20701E30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HDMI OUT接口1</w:t>
            </w:r>
          </w:p>
        </w:tc>
      </w:tr>
      <w:tr w14:paraId="237D02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7" w:type="dxa"/>
            <w:vAlign w:val="top"/>
          </w:tcPr>
          <w:p w14:paraId="3B259912"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3571" w:type="dxa"/>
            <w:vAlign w:val="top"/>
          </w:tcPr>
          <w:p w14:paraId="61EDD1BB"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系统恢复按键</w:t>
            </w:r>
          </w:p>
        </w:tc>
        <w:tc>
          <w:tcPr>
            <w:tcW w:w="1395" w:type="dxa"/>
            <w:vAlign w:val="top"/>
          </w:tcPr>
          <w:p w14:paraId="061D7C81"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3436" w:type="dxa"/>
            <w:vAlign w:val="top"/>
          </w:tcPr>
          <w:p w14:paraId="71D53B90"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HDMI OUT接口2</w:t>
            </w:r>
          </w:p>
        </w:tc>
      </w:tr>
      <w:tr w14:paraId="5B6E18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7" w:type="dxa"/>
            <w:vAlign w:val="top"/>
          </w:tcPr>
          <w:p w14:paraId="1BE7D669"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3571" w:type="dxa"/>
            <w:vAlign w:val="top"/>
          </w:tcPr>
          <w:p w14:paraId="28FC3038"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UVC/UAC共用接口</w:t>
            </w:r>
          </w:p>
        </w:tc>
        <w:tc>
          <w:tcPr>
            <w:tcW w:w="1395" w:type="dxa"/>
            <w:vAlign w:val="top"/>
          </w:tcPr>
          <w:p w14:paraId="531F2AE5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14</w:t>
            </w:r>
          </w:p>
        </w:tc>
        <w:tc>
          <w:tcPr>
            <w:tcW w:w="3436" w:type="dxa"/>
            <w:vAlign w:val="top"/>
          </w:tcPr>
          <w:p w14:paraId="5631D90E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USB3.0接口</w:t>
            </w:r>
          </w:p>
        </w:tc>
      </w:tr>
      <w:tr w14:paraId="677EF2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7" w:type="dxa"/>
            <w:vAlign w:val="top"/>
          </w:tcPr>
          <w:p w14:paraId="641461C2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3571" w:type="dxa"/>
            <w:vAlign w:val="top"/>
          </w:tcPr>
          <w:p w14:paraId="415A6035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HDMI IN接口*4</w:t>
            </w:r>
          </w:p>
        </w:tc>
        <w:tc>
          <w:tcPr>
            <w:tcW w:w="1395" w:type="dxa"/>
            <w:vAlign w:val="top"/>
          </w:tcPr>
          <w:p w14:paraId="26C060D7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16</w:t>
            </w:r>
          </w:p>
        </w:tc>
        <w:tc>
          <w:tcPr>
            <w:tcW w:w="3436" w:type="dxa"/>
            <w:vAlign w:val="top"/>
          </w:tcPr>
          <w:p w14:paraId="0B75FD67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RS232串口*2</w:t>
            </w:r>
          </w:p>
        </w:tc>
      </w:tr>
      <w:tr w14:paraId="688086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67" w:type="dxa"/>
            <w:vAlign w:val="top"/>
          </w:tcPr>
          <w:p w14:paraId="0B466839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17</w:t>
            </w:r>
          </w:p>
        </w:tc>
        <w:tc>
          <w:tcPr>
            <w:tcW w:w="3571" w:type="dxa"/>
            <w:vAlign w:val="top"/>
          </w:tcPr>
          <w:p w14:paraId="31557C44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接地螺丝</w:t>
            </w:r>
          </w:p>
        </w:tc>
        <w:tc>
          <w:tcPr>
            <w:tcW w:w="1395" w:type="dxa"/>
            <w:vAlign w:val="top"/>
          </w:tcPr>
          <w:p w14:paraId="615D1560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3436" w:type="dxa"/>
            <w:vAlign w:val="top"/>
          </w:tcPr>
          <w:p w14:paraId="4A4BC906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</w:tbl>
    <w:p w14:paraId="08458692">
      <w:pPr>
        <w:rPr>
          <w:rFonts w:hint="eastAsia" w:ascii="宋体" w:hAnsi="宋体" w:eastAsia="宋体" w:cs="宋体"/>
          <w:lang w:val="en-US" w:eastAsia="zh-CN"/>
        </w:rPr>
      </w:pPr>
    </w:p>
    <w:p w14:paraId="121F8369">
      <w:pPr>
        <w:pStyle w:val="3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 w:bidi="ar-SA"/>
        </w:rPr>
        <w:t>5</w:t>
      </w:r>
      <w:r>
        <w:rPr>
          <w:rFonts w:hint="default" w:ascii="宋体" w:hAnsi="宋体" w:eastAsia="宋体" w:cs="宋体"/>
          <w:b/>
          <w:bCs/>
          <w:sz w:val="32"/>
          <w:szCs w:val="32"/>
          <w:lang w:val="en-US" w:eastAsia="zh-CN" w:bidi="ar-SA"/>
        </w:rPr>
        <w:t>.</w:t>
      </w:r>
      <w:r>
        <w:rPr>
          <w:rFonts w:hint="eastAsia" w:ascii="宋体" w:hAnsi="宋体" w:eastAsia="宋体" w:cs="宋体"/>
          <w:b/>
          <w:bCs w:val="0"/>
          <w:sz w:val="32"/>
          <w:szCs w:val="22"/>
          <w:lang w:val="en-US" w:eastAsia="zh-CN" w:bidi="ar-SA"/>
        </w:rPr>
        <w:t>产品技术规格</w:t>
      </w:r>
    </w:p>
    <w:tbl>
      <w:tblPr>
        <w:tblStyle w:val="11"/>
        <w:tblW w:w="96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3"/>
        <w:gridCol w:w="2165"/>
        <w:gridCol w:w="6234"/>
      </w:tblGrid>
      <w:tr w14:paraId="13C7D2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Align w:val="center"/>
          </w:tcPr>
          <w:p w14:paraId="5736B03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显示单元</w:t>
            </w:r>
          </w:p>
        </w:tc>
        <w:tc>
          <w:tcPr>
            <w:tcW w:w="2165" w:type="dxa"/>
            <w:vAlign w:val="center"/>
          </w:tcPr>
          <w:p w14:paraId="0A448A52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显示屏</w:t>
            </w:r>
          </w:p>
        </w:tc>
        <w:tc>
          <w:tcPr>
            <w:tcW w:w="6234" w:type="dxa"/>
            <w:vAlign w:val="center"/>
          </w:tcPr>
          <w:p w14:paraId="1882CD69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10.1寸高清显示屏，电容触摸，钢化防护玻璃</w:t>
            </w:r>
          </w:p>
        </w:tc>
      </w:tr>
      <w:tr w14:paraId="74027F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restart"/>
            <w:vAlign w:val="center"/>
          </w:tcPr>
          <w:p w14:paraId="3EA4F4B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系统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单元</w:t>
            </w:r>
          </w:p>
        </w:tc>
        <w:tc>
          <w:tcPr>
            <w:tcW w:w="2165" w:type="dxa"/>
            <w:vAlign w:val="center"/>
          </w:tcPr>
          <w:p w14:paraId="3E169AB9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操作系统</w:t>
            </w:r>
          </w:p>
        </w:tc>
        <w:tc>
          <w:tcPr>
            <w:tcW w:w="6234" w:type="dxa"/>
            <w:vAlign w:val="center"/>
          </w:tcPr>
          <w:p w14:paraId="13761FD9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Linux</w:t>
            </w:r>
          </w:p>
        </w:tc>
      </w:tr>
      <w:tr w14:paraId="650F63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exact"/>
          <w:jc w:val="center"/>
        </w:trPr>
        <w:tc>
          <w:tcPr>
            <w:tcW w:w="1263" w:type="dxa"/>
            <w:vMerge w:val="continue"/>
            <w:vAlign w:val="center"/>
          </w:tcPr>
          <w:p w14:paraId="363802E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165" w:type="dxa"/>
            <w:vAlign w:val="center"/>
          </w:tcPr>
          <w:p w14:paraId="09A6CED7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机身存储</w:t>
            </w:r>
          </w:p>
        </w:tc>
        <w:tc>
          <w:tcPr>
            <w:tcW w:w="6234" w:type="dxa"/>
            <w:vAlign w:val="center"/>
          </w:tcPr>
          <w:p w14:paraId="0F2DA96B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3.5寸可插拔硬盘托架，支持主流硬盘；推荐采用监控级及以上规格的3.5寸硬盘</w:t>
            </w:r>
          </w:p>
          <w:p w14:paraId="4A844BBE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</w:tr>
      <w:tr w14:paraId="447A72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exact"/>
          <w:jc w:val="center"/>
        </w:trPr>
        <w:tc>
          <w:tcPr>
            <w:tcW w:w="1263" w:type="dxa"/>
            <w:vMerge w:val="continue"/>
            <w:vAlign w:val="center"/>
          </w:tcPr>
          <w:p w14:paraId="1670234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165" w:type="dxa"/>
            <w:vAlign w:val="center"/>
          </w:tcPr>
          <w:p w14:paraId="50DFF462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一键系统还原</w:t>
            </w:r>
          </w:p>
        </w:tc>
        <w:tc>
          <w:tcPr>
            <w:tcW w:w="6234" w:type="dxa"/>
            <w:vAlign w:val="center"/>
          </w:tcPr>
          <w:p w14:paraId="18C578C5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一键还原系统按键</w:t>
            </w:r>
          </w:p>
        </w:tc>
      </w:tr>
      <w:tr w14:paraId="673BBA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exact"/>
          <w:jc w:val="center"/>
        </w:trPr>
        <w:tc>
          <w:tcPr>
            <w:tcW w:w="1263" w:type="dxa"/>
            <w:vMerge w:val="continue"/>
            <w:vAlign w:val="center"/>
          </w:tcPr>
          <w:p w14:paraId="713AAFB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165" w:type="dxa"/>
            <w:vAlign w:val="center"/>
          </w:tcPr>
          <w:p w14:paraId="6A9CD2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支持协议</w:t>
            </w:r>
          </w:p>
        </w:tc>
        <w:tc>
          <w:tcPr>
            <w:tcW w:w="6234" w:type="dxa"/>
            <w:vAlign w:val="center"/>
          </w:tcPr>
          <w:p w14:paraId="2FEA52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92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HTTP、UDP、TCP、HLS、RTMP、RTSP、ONVIF、WEBSOCKET、FTP、NTP、DHCP</w:t>
            </w:r>
          </w:p>
        </w:tc>
      </w:tr>
      <w:tr w14:paraId="4C0D68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062C3CC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165" w:type="dxa"/>
            <w:vAlign w:val="center"/>
          </w:tcPr>
          <w:p w14:paraId="1E9821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前置实体按键</w:t>
            </w:r>
          </w:p>
        </w:tc>
        <w:tc>
          <w:tcPr>
            <w:tcW w:w="6234" w:type="dxa"/>
            <w:vAlign w:val="center"/>
          </w:tcPr>
          <w:p w14:paraId="776732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电源开关</w:t>
            </w:r>
          </w:p>
        </w:tc>
      </w:tr>
      <w:tr w14:paraId="34E9BE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restart"/>
            <w:vAlign w:val="center"/>
          </w:tcPr>
          <w:p w14:paraId="61C0624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视频单元</w:t>
            </w:r>
          </w:p>
        </w:tc>
        <w:tc>
          <w:tcPr>
            <w:tcW w:w="2165" w:type="dxa"/>
            <w:vAlign w:val="center"/>
          </w:tcPr>
          <w:p w14:paraId="484AACAC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视频编码标准</w:t>
            </w:r>
          </w:p>
        </w:tc>
        <w:tc>
          <w:tcPr>
            <w:tcW w:w="6234" w:type="dxa"/>
            <w:vAlign w:val="center"/>
          </w:tcPr>
          <w:p w14:paraId="27B58915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H.264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H.265</w:t>
            </w:r>
          </w:p>
          <w:p w14:paraId="2CAEA2ED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23226E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0" w:hRule="exact"/>
          <w:jc w:val="center"/>
        </w:trPr>
        <w:tc>
          <w:tcPr>
            <w:tcW w:w="1263" w:type="dxa"/>
            <w:vMerge w:val="continue"/>
            <w:vAlign w:val="center"/>
          </w:tcPr>
          <w:p w14:paraId="1E18A4F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2165" w:type="dxa"/>
            <w:vAlign w:val="center"/>
          </w:tcPr>
          <w:p w14:paraId="3FD8171B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输入分辨率</w:t>
            </w:r>
          </w:p>
        </w:tc>
        <w:tc>
          <w:tcPr>
            <w:tcW w:w="6234" w:type="dxa"/>
            <w:vAlign w:val="center"/>
          </w:tcPr>
          <w:p w14:paraId="0CCD02EE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3840×2160p@30、1920×1080p@60、1920×1080p@30、1600×1200P60、1680×1050p@60、1600×900P60、1440×900P60、1280×1024p@60、1280×960p@60、1280×800p@60、1280×720p@60、720×480p@60、640×480p@60</w:t>
            </w:r>
          </w:p>
        </w:tc>
      </w:tr>
      <w:tr w14:paraId="367557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676C052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2165" w:type="dxa"/>
            <w:vAlign w:val="center"/>
          </w:tcPr>
          <w:p w14:paraId="7FE79544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输出分辨率</w:t>
            </w:r>
          </w:p>
        </w:tc>
        <w:tc>
          <w:tcPr>
            <w:tcW w:w="6234" w:type="dxa"/>
            <w:vAlign w:val="center"/>
          </w:tcPr>
          <w:p w14:paraId="0DE52A08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3840×2160p@30、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1920*1080</w:t>
            </w:r>
          </w:p>
        </w:tc>
      </w:tr>
      <w:tr w14:paraId="760341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4171633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2165" w:type="dxa"/>
            <w:vAlign w:val="center"/>
          </w:tcPr>
          <w:p w14:paraId="51FCD5C8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视频录制格式</w:t>
            </w:r>
          </w:p>
        </w:tc>
        <w:tc>
          <w:tcPr>
            <w:tcW w:w="6234" w:type="dxa"/>
            <w:vAlign w:val="center"/>
          </w:tcPr>
          <w:p w14:paraId="5E66553E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MP4，TS</w:t>
            </w:r>
          </w:p>
        </w:tc>
      </w:tr>
      <w:tr w14:paraId="2F793D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7CF0ECF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2165" w:type="dxa"/>
            <w:vAlign w:val="center"/>
          </w:tcPr>
          <w:p w14:paraId="7C70EF49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视频录制码率</w:t>
            </w:r>
          </w:p>
        </w:tc>
        <w:tc>
          <w:tcPr>
            <w:tcW w:w="6234" w:type="dxa"/>
            <w:vAlign w:val="center"/>
          </w:tcPr>
          <w:p w14:paraId="4E70F00D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256kbps~20480Kbps可调</w:t>
            </w:r>
          </w:p>
        </w:tc>
      </w:tr>
      <w:tr w14:paraId="1B9BAE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5125ABC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2165" w:type="dxa"/>
            <w:vAlign w:val="center"/>
          </w:tcPr>
          <w:p w14:paraId="1217AA7B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录制码率控制</w:t>
            </w:r>
          </w:p>
        </w:tc>
        <w:tc>
          <w:tcPr>
            <w:tcW w:w="6234" w:type="dxa"/>
            <w:vAlign w:val="center"/>
          </w:tcPr>
          <w:p w14:paraId="04198117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CBR、VBR、AVBR、QVBR、CVBR、FIXQP、QPMAP</w:t>
            </w:r>
          </w:p>
        </w:tc>
      </w:tr>
      <w:tr w14:paraId="3C21E3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7801C7D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2165" w:type="dxa"/>
            <w:vAlign w:val="center"/>
          </w:tcPr>
          <w:p w14:paraId="14B4F510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视频录制帧率</w:t>
            </w:r>
          </w:p>
        </w:tc>
        <w:tc>
          <w:tcPr>
            <w:tcW w:w="6234" w:type="dxa"/>
            <w:vAlign w:val="center"/>
          </w:tcPr>
          <w:p w14:paraId="6017E9F1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25～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60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fps</w:t>
            </w:r>
          </w:p>
        </w:tc>
      </w:tr>
      <w:tr w14:paraId="16B1A3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03E0B9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2165" w:type="dxa"/>
            <w:vAlign w:val="center"/>
          </w:tcPr>
          <w:p w14:paraId="247F44CC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视频直播格式</w:t>
            </w:r>
          </w:p>
        </w:tc>
        <w:tc>
          <w:tcPr>
            <w:tcW w:w="6234" w:type="dxa"/>
            <w:vAlign w:val="center"/>
          </w:tcPr>
          <w:p w14:paraId="137CC551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RTMP、RTSP、HLS</w:t>
            </w:r>
          </w:p>
        </w:tc>
      </w:tr>
      <w:tr w14:paraId="4412A6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3A09486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2165" w:type="dxa"/>
            <w:vAlign w:val="center"/>
          </w:tcPr>
          <w:p w14:paraId="43F2177D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视频直播码率</w:t>
            </w:r>
          </w:p>
        </w:tc>
        <w:tc>
          <w:tcPr>
            <w:tcW w:w="6234" w:type="dxa"/>
            <w:vAlign w:val="center"/>
          </w:tcPr>
          <w:p w14:paraId="4E2242AA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256kbps~20480Kbps可调</w:t>
            </w:r>
          </w:p>
        </w:tc>
      </w:tr>
      <w:tr w14:paraId="24C3C2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35ECB03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2165" w:type="dxa"/>
            <w:vAlign w:val="center"/>
          </w:tcPr>
          <w:p w14:paraId="20148339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视频直播帧率</w:t>
            </w:r>
          </w:p>
        </w:tc>
        <w:tc>
          <w:tcPr>
            <w:tcW w:w="6234" w:type="dxa"/>
            <w:vAlign w:val="center"/>
          </w:tcPr>
          <w:p w14:paraId="214D37FE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25～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fps</w:t>
            </w:r>
          </w:p>
        </w:tc>
      </w:tr>
      <w:tr w14:paraId="533817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restart"/>
            <w:vAlign w:val="center"/>
          </w:tcPr>
          <w:p w14:paraId="486FE5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音频单元</w:t>
            </w:r>
          </w:p>
        </w:tc>
        <w:tc>
          <w:tcPr>
            <w:tcW w:w="2165" w:type="dxa"/>
            <w:vAlign w:val="center"/>
          </w:tcPr>
          <w:p w14:paraId="52A05140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音频压缩标准</w:t>
            </w:r>
          </w:p>
        </w:tc>
        <w:tc>
          <w:tcPr>
            <w:tcW w:w="6234" w:type="dxa"/>
            <w:vAlign w:val="center"/>
          </w:tcPr>
          <w:p w14:paraId="2BEF0C63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AAC</w:t>
            </w:r>
          </w:p>
        </w:tc>
      </w:tr>
      <w:tr w14:paraId="3C9D4D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69F27F9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2165" w:type="dxa"/>
            <w:vAlign w:val="center"/>
          </w:tcPr>
          <w:p w14:paraId="10548565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音频压缩码率</w:t>
            </w:r>
          </w:p>
        </w:tc>
        <w:tc>
          <w:tcPr>
            <w:tcW w:w="6234" w:type="dxa"/>
            <w:vAlign w:val="center"/>
          </w:tcPr>
          <w:p w14:paraId="3F05F206"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32~192Kbps可调</w:t>
            </w:r>
          </w:p>
        </w:tc>
      </w:tr>
      <w:tr w14:paraId="33A1D8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restart"/>
            <w:vAlign w:val="center"/>
          </w:tcPr>
          <w:p w14:paraId="75EE353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功能接口</w:t>
            </w:r>
          </w:p>
        </w:tc>
        <w:tc>
          <w:tcPr>
            <w:tcW w:w="2165" w:type="dxa"/>
            <w:vAlign w:val="center"/>
          </w:tcPr>
          <w:p w14:paraId="7571A081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视频输入</w:t>
            </w:r>
          </w:p>
        </w:tc>
        <w:tc>
          <w:tcPr>
            <w:tcW w:w="6234" w:type="dxa"/>
            <w:vAlign w:val="center"/>
          </w:tcPr>
          <w:p w14:paraId="1E747667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路HDMI</w:t>
            </w:r>
          </w:p>
        </w:tc>
      </w:tr>
      <w:tr w14:paraId="53D55C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76F5A75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165" w:type="dxa"/>
            <w:vAlign w:val="center"/>
          </w:tcPr>
          <w:p w14:paraId="5768552A">
            <w:pPr>
              <w:ind w:right="-95" w:rightChars="-43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视频输出</w:t>
            </w:r>
          </w:p>
        </w:tc>
        <w:tc>
          <w:tcPr>
            <w:tcW w:w="6234" w:type="dxa"/>
            <w:vAlign w:val="center"/>
          </w:tcPr>
          <w:p w14:paraId="6655E059">
            <w:pPr>
              <w:ind w:right="-95" w:rightChars="-43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2路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HDMI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1路UVC</w:t>
            </w:r>
          </w:p>
        </w:tc>
      </w:tr>
      <w:tr w14:paraId="24795E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exact"/>
          <w:jc w:val="center"/>
        </w:trPr>
        <w:tc>
          <w:tcPr>
            <w:tcW w:w="1263" w:type="dxa"/>
            <w:vMerge w:val="continue"/>
            <w:vAlign w:val="center"/>
          </w:tcPr>
          <w:p w14:paraId="5CB01E7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165" w:type="dxa"/>
            <w:vAlign w:val="center"/>
          </w:tcPr>
          <w:p w14:paraId="1B1FE8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92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音频输入</w:t>
            </w:r>
          </w:p>
        </w:tc>
        <w:tc>
          <w:tcPr>
            <w:tcW w:w="6234" w:type="dxa"/>
            <w:vAlign w:val="center"/>
          </w:tcPr>
          <w:p w14:paraId="6B5588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192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路HDMI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IN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路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3.5mm LINE IN</w:t>
            </w:r>
          </w:p>
        </w:tc>
      </w:tr>
      <w:tr w14:paraId="43263D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exact"/>
          <w:jc w:val="center"/>
        </w:trPr>
        <w:tc>
          <w:tcPr>
            <w:tcW w:w="1263" w:type="dxa"/>
            <w:vMerge w:val="continue"/>
            <w:vAlign w:val="center"/>
          </w:tcPr>
          <w:p w14:paraId="5BE716C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165" w:type="dxa"/>
            <w:vAlign w:val="center"/>
          </w:tcPr>
          <w:p w14:paraId="116F820F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音频输出</w:t>
            </w:r>
          </w:p>
        </w:tc>
        <w:tc>
          <w:tcPr>
            <w:tcW w:w="6234" w:type="dxa"/>
            <w:vAlign w:val="center"/>
          </w:tcPr>
          <w:p w14:paraId="008CEBB5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路HDMI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OUT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路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3.5mm LINE OUT、1路UAC</w:t>
            </w:r>
          </w:p>
        </w:tc>
      </w:tr>
      <w:tr w14:paraId="4D0B2B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1FED09B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165" w:type="dxa"/>
            <w:vAlign w:val="center"/>
          </w:tcPr>
          <w:p w14:paraId="15069F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1200" w:hanging="1200" w:hangingChars="5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网络接口</w:t>
            </w:r>
          </w:p>
        </w:tc>
        <w:tc>
          <w:tcPr>
            <w:tcW w:w="6234" w:type="dxa"/>
            <w:vAlign w:val="center"/>
          </w:tcPr>
          <w:p w14:paraId="50AB95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1200" w:hanging="1200" w:hangingChars="5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1路RJ45:10/100/1000M自适应  </w:t>
            </w:r>
          </w:p>
        </w:tc>
      </w:tr>
      <w:tr w14:paraId="624822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18191CC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165" w:type="dxa"/>
            <w:vAlign w:val="center"/>
          </w:tcPr>
          <w:p w14:paraId="7C542DED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COM接口</w:t>
            </w:r>
          </w:p>
        </w:tc>
        <w:tc>
          <w:tcPr>
            <w:tcW w:w="6234" w:type="dxa"/>
            <w:vAlign w:val="center"/>
          </w:tcPr>
          <w:p w14:paraId="46231C2F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路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凤凰端子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RS232</w:t>
            </w:r>
          </w:p>
        </w:tc>
      </w:tr>
      <w:tr w14:paraId="407933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exact"/>
          <w:jc w:val="center"/>
        </w:trPr>
        <w:tc>
          <w:tcPr>
            <w:tcW w:w="1263" w:type="dxa"/>
            <w:vMerge w:val="continue"/>
            <w:vAlign w:val="center"/>
          </w:tcPr>
          <w:p w14:paraId="373191F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165" w:type="dxa"/>
            <w:vAlign w:val="center"/>
          </w:tcPr>
          <w:p w14:paraId="471CE117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USB接口</w:t>
            </w:r>
          </w:p>
        </w:tc>
        <w:tc>
          <w:tcPr>
            <w:tcW w:w="6234" w:type="dxa"/>
            <w:vAlign w:val="center"/>
          </w:tcPr>
          <w:p w14:paraId="4389B373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路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Type-A 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USB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2.0、1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路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Type-A 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USB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3.0、</w:t>
            </w:r>
          </w:p>
          <w:p w14:paraId="6D0405E1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1路Type-A USB（UVC功能接口）</w:t>
            </w:r>
          </w:p>
        </w:tc>
      </w:tr>
      <w:tr w14:paraId="6CE248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02158D7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165" w:type="dxa"/>
            <w:vAlign w:val="center"/>
          </w:tcPr>
          <w:p w14:paraId="7EA73C80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电源接口</w:t>
            </w:r>
          </w:p>
        </w:tc>
        <w:tc>
          <w:tcPr>
            <w:tcW w:w="6234" w:type="dxa"/>
            <w:vAlign w:val="center"/>
          </w:tcPr>
          <w:p w14:paraId="3B35BF7D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内径2.5mm,外径5mm DC电源座</w:t>
            </w:r>
          </w:p>
        </w:tc>
      </w:tr>
      <w:tr w14:paraId="658EEB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restart"/>
            <w:vAlign w:val="center"/>
          </w:tcPr>
          <w:p w14:paraId="48BC976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电源单元</w:t>
            </w:r>
          </w:p>
        </w:tc>
        <w:tc>
          <w:tcPr>
            <w:tcW w:w="2165" w:type="dxa"/>
            <w:vAlign w:val="center"/>
          </w:tcPr>
          <w:p w14:paraId="46F2AEF6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输入电源</w:t>
            </w:r>
          </w:p>
        </w:tc>
        <w:tc>
          <w:tcPr>
            <w:tcW w:w="6234" w:type="dxa"/>
            <w:vAlign w:val="center"/>
          </w:tcPr>
          <w:p w14:paraId="6CACD78B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DC 19V</w:t>
            </w:r>
          </w:p>
        </w:tc>
      </w:tr>
      <w:tr w14:paraId="4673B0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4140DDA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2165" w:type="dxa"/>
            <w:vAlign w:val="center"/>
          </w:tcPr>
          <w:p w14:paraId="3F471137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最大功耗</w:t>
            </w:r>
          </w:p>
        </w:tc>
        <w:tc>
          <w:tcPr>
            <w:tcW w:w="6234" w:type="dxa"/>
            <w:vAlign w:val="center"/>
          </w:tcPr>
          <w:p w14:paraId="502F1307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&lt;30W</w:t>
            </w:r>
          </w:p>
        </w:tc>
      </w:tr>
      <w:tr w14:paraId="0049E9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066EC7B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2165" w:type="dxa"/>
            <w:vAlign w:val="center"/>
          </w:tcPr>
          <w:p w14:paraId="0D5E69E1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待机功耗</w:t>
            </w:r>
          </w:p>
        </w:tc>
        <w:tc>
          <w:tcPr>
            <w:tcW w:w="6234" w:type="dxa"/>
            <w:vAlign w:val="center"/>
          </w:tcPr>
          <w:p w14:paraId="1A46F51A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&lt;2W</w:t>
            </w:r>
          </w:p>
        </w:tc>
      </w:tr>
      <w:tr w14:paraId="53C3C4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restart"/>
            <w:vAlign w:val="center"/>
          </w:tcPr>
          <w:p w14:paraId="7AB2CF3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运行环境</w:t>
            </w:r>
          </w:p>
        </w:tc>
        <w:tc>
          <w:tcPr>
            <w:tcW w:w="2165" w:type="dxa"/>
            <w:vAlign w:val="center"/>
          </w:tcPr>
          <w:p w14:paraId="454AB213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储藏温度</w:t>
            </w:r>
          </w:p>
        </w:tc>
        <w:tc>
          <w:tcPr>
            <w:tcW w:w="6234" w:type="dxa"/>
            <w:vAlign w:val="center"/>
          </w:tcPr>
          <w:p w14:paraId="46F5F665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-10℃~+50℃</w:t>
            </w:r>
          </w:p>
        </w:tc>
      </w:tr>
      <w:tr w14:paraId="7E3C9F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32FBF96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2165" w:type="dxa"/>
            <w:vAlign w:val="center"/>
          </w:tcPr>
          <w:p w14:paraId="38656D6D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储藏湿度</w:t>
            </w:r>
          </w:p>
        </w:tc>
        <w:tc>
          <w:tcPr>
            <w:tcW w:w="6234" w:type="dxa"/>
            <w:vAlign w:val="center"/>
          </w:tcPr>
          <w:p w14:paraId="15E87281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90%RH</w:t>
            </w:r>
          </w:p>
        </w:tc>
      </w:tr>
      <w:tr w14:paraId="0016E2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172D0D3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2165" w:type="dxa"/>
            <w:vAlign w:val="center"/>
          </w:tcPr>
          <w:p w14:paraId="5D29AEED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工作温度</w:t>
            </w:r>
          </w:p>
        </w:tc>
        <w:tc>
          <w:tcPr>
            <w:tcW w:w="6234" w:type="dxa"/>
            <w:vAlign w:val="center"/>
          </w:tcPr>
          <w:p w14:paraId="23EF3079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0℃~50℃</w:t>
            </w:r>
          </w:p>
        </w:tc>
      </w:tr>
      <w:tr w14:paraId="534AF8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082A677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2165" w:type="dxa"/>
            <w:vAlign w:val="center"/>
          </w:tcPr>
          <w:p w14:paraId="7291B499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工作湿度</w:t>
            </w:r>
          </w:p>
        </w:tc>
        <w:tc>
          <w:tcPr>
            <w:tcW w:w="6234" w:type="dxa"/>
            <w:vAlign w:val="center"/>
          </w:tcPr>
          <w:p w14:paraId="42EF1A9C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70%RH</w:t>
            </w:r>
          </w:p>
        </w:tc>
      </w:tr>
      <w:tr w14:paraId="13BCBB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restart"/>
            <w:vAlign w:val="center"/>
          </w:tcPr>
          <w:p w14:paraId="24B20B7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物理特性</w:t>
            </w:r>
          </w:p>
        </w:tc>
        <w:tc>
          <w:tcPr>
            <w:tcW w:w="2165" w:type="dxa"/>
            <w:vAlign w:val="center"/>
          </w:tcPr>
          <w:p w14:paraId="4A44B5B9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安装方式</w:t>
            </w:r>
          </w:p>
        </w:tc>
        <w:tc>
          <w:tcPr>
            <w:tcW w:w="6234" w:type="dxa"/>
            <w:vAlign w:val="center"/>
          </w:tcPr>
          <w:p w14:paraId="757FDCF3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机柜式</w:t>
            </w:r>
          </w:p>
        </w:tc>
      </w:tr>
      <w:tr w14:paraId="30AE58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7BCAA2F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2165" w:type="dxa"/>
            <w:vAlign w:val="center"/>
          </w:tcPr>
          <w:p w14:paraId="5DEFD0E3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机身颜色</w:t>
            </w:r>
          </w:p>
        </w:tc>
        <w:tc>
          <w:tcPr>
            <w:tcW w:w="6234" w:type="dxa"/>
            <w:vAlign w:val="center"/>
          </w:tcPr>
          <w:p w14:paraId="489FB043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黑色</w:t>
            </w:r>
          </w:p>
        </w:tc>
      </w:tr>
      <w:tr w14:paraId="3219F3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0A52D4A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165" w:type="dxa"/>
            <w:vAlign w:val="center"/>
          </w:tcPr>
          <w:p w14:paraId="3FAD9D48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机身材质</w:t>
            </w:r>
          </w:p>
        </w:tc>
        <w:tc>
          <w:tcPr>
            <w:tcW w:w="6234" w:type="dxa"/>
            <w:vAlign w:val="center"/>
          </w:tcPr>
          <w:p w14:paraId="6DF4156E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前面板：铝合金、机箱：钣金SGCC</w:t>
            </w:r>
          </w:p>
        </w:tc>
      </w:tr>
      <w:tr w14:paraId="7A0B18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68260E1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165" w:type="dxa"/>
            <w:vAlign w:val="center"/>
          </w:tcPr>
          <w:p w14:paraId="0D46748D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整机尺寸</w:t>
            </w:r>
          </w:p>
        </w:tc>
        <w:tc>
          <w:tcPr>
            <w:tcW w:w="6234" w:type="dxa"/>
            <w:vAlign w:val="center"/>
          </w:tcPr>
          <w:p w14:paraId="3A3608F7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483.4mm(W) x 318.5mm(D) x46mm(H)</w:t>
            </w:r>
          </w:p>
        </w:tc>
      </w:tr>
      <w:tr w14:paraId="5E80E9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4FF58AD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165" w:type="dxa"/>
            <w:vAlign w:val="center"/>
          </w:tcPr>
          <w:p w14:paraId="68F38B5A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包装方式</w:t>
            </w:r>
          </w:p>
        </w:tc>
        <w:tc>
          <w:tcPr>
            <w:tcW w:w="6234" w:type="dxa"/>
            <w:vAlign w:val="center"/>
          </w:tcPr>
          <w:p w14:paraId="096AFB00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纸箱+珍珠棉</w:t>
            </w:r>
          </w:p>
        </w:tc>
      </w:tr>
      <w:tr w14:paraId="01ADAF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403F38E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165" w:type="dxa"/>
            <w:vAlign w:val="center"/>
          </w:tcPr>
          <w:p w14:paraId="6F18CBC5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包装尺寸</w:t>
            </w:r>
          </w:p>
        </w:tc>
        <w:tc>
          <w:tcPr>
            <w:tcW w:w="6234" w:type="dxa"/>
            <w:vAlign w:val="center"/>
          </w:tcPr>
          <w:p w14:paraId="484DD660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492.00*353.00*147.00mm</w:t>
            </w:r>
          </w:p>
        </w:tc>
      </w:tr>
      <w:tr w14:paraId="70AD46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732EAA2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165" w:type="dxa"/>
            <w:vAlign w:val="center"/>
          </w:tcPr>
          <w:p w14:paraId="4F65D15C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净重</w:t>
            </w:r>
          </w:p>
        </w:tc>
        <w:tc>
          <w:tcPr>
            <w:tcW w:w="6234" w:type="dxa"/>
            <w:vAlign w:val="center"/>
          </w:tcPr>
          <w:p w14:paraId="1131B48B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约3.0Kg</w:t>
            </w:r>
          </w:p>
        </w:tc>
      </w:tr>
      <w:tr w14:paraId="57DDA2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1263" w:type="dxa"/>
            <w:vMerge w:val="continue"/>
            <w:vAlign w:val="center"/>
          </w:tcPr>
          <w:p w14:paraId="3DA0DD1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165" w:type="dxa"/>
            <w:vAlign w:val="center"/>
          </w:tcPr>
          <w:p w14:paraId="4993738D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毛重</w:t>
            </w:r>
          </w:p>
        </w:tc>
        <w:tc>
          <w:tcPr>
            <w:tcW w:w="6234" w:type="dxa"/>
            <w:vAlign w:val="center"/>
          </w:tcPr>
          <w:p w14:paraId="45404C41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约5.0Kg</w:t>
            </w:r>
          </w:p>
        </w:tc>
      </w:tr>
      <w:tr w14:paraId="7793B6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exact"/>
          <w:jc w:val="center"/>
        </w:trPr>
        <w:tc>
          <w:tcPr>
            <w:tcW w:w="1263" w:type="dxa"/>
            <w:vAlign w:val="center"/>
          </w:tcPr>
          <w:p w14:paraId="00285AE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附件</w:t>
            </w:r>
          </w:p>
        </w:tc>
        <w:tc>
          <w:tcPr>
            <w:tcW w:w="8399" w:type="dxa"/>
            <w:gridSpan w:val="2"/>
            <w:vAlign w:val="center"/>
          </w:tcPr>
          <w:p w14:paraId="7E76B56C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电源适配器、接地线、合格证保修卡、光盘说明书、装箱清单；</w:t>
            </w:r>
          </w:p>
        </w:tc>
      </w:tr>
      <w:tr w14:paraId="07BCB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8" w:hRule="exact"/>
          <w:jc w:val="center"/>
        </w:trPr>
        <w:tc>
          <w:tcPr>
            <w:tcW w:w="1263" w:type="dxa"/>
            <w:vAlign w:val="center"/>
          </w:tcPr>
          <w:p w14:paraId="04ED45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尺寸图</w:t>
            </w:r>
          </w:p>
        </w:tc>
        <w:tc>
          <w:tcPr>
            <w:tcW w:w="8399" w:type="dxa"/>
            <w:gridSpan w:val="2"/>
            <w:vAlign w:val="center"/>
          </w:tcPr>
          <w:p w14:paraId="33EA74B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4551045" cy="3597910"/>
                  <wp:effectExtent l="0" t="0" r="1905" b="2540"/>
                  <wp:docPr id="1" name="图片 1" descr="1718702379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71870237977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1045" cy="359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FB8F5A">
      <w:pPr>
        <w:pStyle w:val="3"/>
        <w:numPr>
          <w:ilvl w:val="0"/>
          <w:numId w:val="0"/>
        </w:numPr>
        <w:spacing w:line="240" w:lineRule="auto"/>
        <w:ind w:left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温馨</w:t>
      </w:r>
      <w:r>
        <w:rPr>
          <w:rFonts w:hint="eastAsia" w:ascii="宋体" w:hAnsi="宋体" w:eastAsia="宋体" w:cs="宋体"/>
          <w:sz w:val="24"/>
          <w:szCs w:val="24"/>
        </w:rPr>
        <w:t>提示： 作为我们不断完善，改进产品的一部分，本公司保留不必预先通知就更改设计的权利。以上规格数值为产品设备的标称值。个体产品的数值与这些数值可能有些出入</w:t>
      </w:r>
    </w:p>
    <w:sectPr>
      <w:headerReference r:id="rId4" w:type="default"/>
      <w:footerReference r:id="rId5" w:type="default"/>
      <w:pgSz w:w="11906" w:h="16838"/>
      <w:pgMar w:top="1440" w:right="1080" w:bottom="1440" w:left="1080" w:header="765" w:footer="708" w:gutter="0"/>
      <w:pgNumType w:fmt="decimal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75CE8B">
    <w:pPr>
      <w:pStyle w:val="8"/>
      <w:spacing w:line="240" w:lineRule="auto"/>
      <w:rPr>
        <w:rFonts w:hint="default"/>
        <w:lang w:val="en-US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F99B60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left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nQDDc8oBAACc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1EF99B60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val="en-US" w:eastAsia="zh-CN"/>
      </w:rPr>
      <w:t xml:space="preserve">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37110E">
    <w:pPr>
      <w:pStyle w:val="9"/>
      <w:pBdr>
        <w:bottom w:val="none" w:color="auto" w:sz="0" w:space="0"/>
      </w:pBdr>
      <w:jc w:val="both"/>
      <w:rPr>
        <w:rFonts w:hint="default" w:eastAsia="黑体"/>
        <w:lang w:val="en-US" w:eastAsia="zh-CN"/>
      </w:rPr>
    </w:pPr>
    <w:r>
      <w:rPr>
        <w:rFonts w:hint="eastAsia" w:eastAsia="黑体"/>
        <w:sz w:val="21"/>
        <w:szCs w:val="21"/>
        <w:lang w:val="en-US" w:eastAsia="zh-CN"/>
      </w:rPr>
      <w:t xml:space="preserve">                                                                                             </w:t>
    </w:r>
  </w:p>
  <w:p w14:paraId="3A5E52C7">
    <w:pPr>
      <w:pStyle w:val="9"/>
      <w:pBdr>
        <w:bottom w:val="none" w:color="auto" w:sz="0" w:space="1"/>
      </w:pBdr>
      <w:jc w:val="both"/>
      <w:rPr>
        <w:rFonts w:hint="default"/>
        <w:lang w:val="en-US"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260C85"/>
    <w:multiLevelType w:val="singleLevel"/>
    <w:tmpl w:val="97260C85"/>
    <w:lvl w:ilvl="0" w:tentative="0">
      <w:start w:val="1"/>
      <w:numFmt w:val="decimalEnclosedCircleChinese"/>
      <w:suff w:val="nothing"/>
      <w:lvlText w:val="%1　"/>
      <w:lvlJc w:val="left"/>
      <w:pPr>
        <w:ind w:left="0" w:leftChars="0" w:firstLine="0" w:firstLineChars="0"/>
      </w:pPr>
      <w:rPr>
        <w:rFonts w:hint="eastAsia" w:ascii="宋体" w:hAnsi="宋体" w:eastAsia="宋体" w:cs="宋体"/>
      </w:rPr>
    </w:lvl>
  </w:abstractNum>
  <w:abstractNum w:abstractNumId="1">
    <w:nsid w:val="9BCB45DF"/>
    <w:multiLevelType w:val="singleLevel"/>
    <w:tmpl w:val="9BCB45DF"/>
    <w:lvl w:ilvl="0" w:tentative="0">
      <w:start w:val="1"/>
      <w:numFmt w:val="decimalEnclosedCircleChinese"/>
      <w:suff w:val="nothing"/>
      <w:lvlText w:val="%1　"/>
      <w:lvlJc w:val="left"/>
      <w:pPr>
        <w:ind w:left="-480" w:firstLine="400"/>
      </w:pPr>
      <w:rPr>
        <w:rFonts w:hint="eastAsia"/>
      </w:rPr>
    </w:lvl>
  </w:abstractNum>
  <w:abstractNum w:abstractNumId="2">
    <w:nsid w:val="B357F8F4"/>
    <w:multiLevelType w:val="singleLevel"/>
    <w:tmpl w:val="B357F8F4"/>
    <w:lvl w:ilvl="0" w:tentative="0">
      <w:start w:val="1"/>
      <w:numFmt w:val="decimalEnclosedCircleChinese"/>
      <w:suff w:val="nothing"/>
      <w:lvlText w:val="%1　"/>
      <w:lvlJc w:val="left"/>
      <w:pPr>
        <w:ind w:left="-480" w:firstLine="400"/>
      </w:pPr>
      <w:rPr>
        <w:rFonts w:hint="eastAsia"/>
      </w:rPr>
    </w:lvl>
  </w:abstractNum>
  <w:abstractNum w:abstractNumId="3">
    <w:nsid w:val="B8B74F7E"/>
    <w:multiLevelType w:val="singleLevel"/>
    <w:tmpl w:val="B8B74F7E"/>
    <w:lvl w:ilvl="0" w:tentative="0">
      <w:start w:val="1"/>
      <w:numFmt w:val="decimalEnclosedCircleChinese"/>
      <w:suff w:val="nothing"/>
      <w:lvlText w:val="%1　"/>
      <w:lvlJc w:val="left"/>
      <w:pPr>
        <w:ind w:left="-480" w:firstLine="400"/>
      </w:pPr>
      <w:rPr>
        <w:rFonts w:hint="eastAsia"/>
      </w:rPr>
    </w:lvl>
  </w:abstractNum>
  <w:abstractNum w:abstractNumId="4">
    <w:nsid w:val="121D69B6"/>
    <w:multiLevelType w:val="singleLevel"/>
    <w:tmpl w:val="121D69B6"/>
    <w:lvl w:ilvl="0" w:tentative="0">
      <w:start w:val="1"/>
      <w:numFmt w:val="decimalEnclosedCircleChinese"/>
      <w:suff w:val="nothing"/>
      <w:lvlText w:val="%1　"/>
      <w:lvlJc w:val="left"/>
      <w:pPr>
        <w:ind w:left="-480" w:firstLine="400"/>
      </w:pPr>
      <w:rPr>
        <w:rFonts w:hint="eastAsia"/>
      </w:rPr>
    </w:lvl>
  </w:abstractNum>
  <w:abstractNum w:abstractNumId="5">
    <w:nsid w:val="22FE64DF"/>
    <w:multiLevelType w:val="singleLevel"/>
    <w:tmpl w:val="22FE64DF"/>
    <w:lvl w:ilvl="0" w:tentative="0">
      <w:start w:val="1"/>
      <w:numFmt w:val="decimalEnclosedCircleChinese"/>
      <w:suff w:val="nothing"/>
      <w:lvlText w:val="%1　"/>
      <w:lvlJc w:val="left"/>
      <w:pPr>
        <w:ind w:left="-480" w:firstLine="400"/>
      </w:pPr>
      <w:rPr>
        <w:rFonts w:hint="eastAsia" w:ascii="宋体" w:hAnsi="宋体" w:eastAsia="宋体" w:cs="宋体"/>
        <w:sz w:val="24"/>
        <w:szCs w:val="24"/>
      </w:rPr>
    </w:lvl>
  </w:abstractNum>
  <w:abstractNum w:abstractNumId="6">
    <w:nsid w:val="38A03EF9"/>
    <w:multiLevelType w:val="singleLevel"/>
    <w:tmpl w:val="38A03EF9"/>
    <w:lvl w:ilvl="0" w:tentative="0">
      <w:start w:val="1"/>
      <w:numFmt w:val="decimalEnclosedCircleChinese"/>
      <w:suff w:val="nothing"/>
      <w:lvlText w:val="%1　"/>
      <w:lvlJc w:val="left"/>
      <w:pPr>
        <w:ind w:left="-480" w:firstLine="400"/>
      </w:pPr>
      <w:rPr>
        <w:rFonts w:hint="eastAsia" w:ascii="宋体" w:hAnsi="宋体" w:eastAsia="宋体" w:cs="宋体"/>
        <w:sz w:val="24"/>
        <w:szCs w:val="24"/>
      </w:rPr>
    </w:lvl>
  </w:abstractNum>
  <w:abstractNum w:abstractNumId="7">
    <w:nsid w:val="3E9ADDFD"/>
    <w:multiLevelType w:val="singleLevel"/>
    <w:tmpl w:val="3E9ADDFD"/>
    <w:lvl w:ilvl="0" w:tentative="0">
      <w:start w:val="1"/>
      <w:numFmt w:val="decimalEnclosedCircleChinese"/>
      <w:suff w:val="nothing"/>
      <w:lvlText w:val="%1　"/>
      <w:lvlJc w:val="left"/>
      <w:pPr>
        <w:ind w:left="0" w:leftChars="0" w:firstLine="0" w:firstLineChars="0"/>
      </w:pPr>
      <w:rPr>
        <w:rFonts w:hint="eastAsia"/>
      </w:rPr>
    </w:lvl>
  </w:abstractNum>
  <w:abstractNum w:abstractNumId="8">
    <w:nsid w:val="60F06648"/>
    <w:multiLevelType w:val="singleLevel"/>
    <w:tmpl w:val="60F06648"/>
    <w:lvl w:ilvl="0" w:tentative="0">
      <w:start w:val="1"/>
      <w:numFmt w:val="decimalEnclosedCircleChinese"/>
      <w:suff w:val="nothing"/>
      <w:lvlText w:val="%1　"/>
      <w:lvlJc w:val="left"/>
      <w:pPr>
        <w:ind w:left="0" w:leftChars="0" w:firstLine="0" w:firstLineChars="0"/>
      </w:pPr>
      <w:rPr>
        <w:rFonts w:hint="eastAsia" w:ascii="宋体" w:hAnsi="宋体" w:eastAsia="宋体" w:cs="宋体"/>
      </w:rPr>
    </w:lvl>
  </w:abstractNum>
  <w:abstractNum w:abstractNumId="9">
    <w:nsid w:val="6551ED72"/>
    <w:multiLevelType w:val="singleLevel"/>
    <w:tmpl w:val="6551ED72"/>
    <w:lvl w:ilvl="0" w:tentative="0">
      <w:start w:val="1"/>
      <w:numFmt w:val="decimalEnclosedCircleChinese"/>
      <w:suff w:val="nothing"/>
      <w:lvlText w:val="%1　"/>
      <w:lvlJc w:val="left"/>
      <w:pPr>
        <w:ind w:left="0" w:leftChars="0" w:firstLine="0" w:firstLineChars="0"/>
      </w:pPr>
      <w:rPr>
        <w:rFonts w:hint="eastAsia" w:ascii="宋体" w:hAnsi="宋体" w:eastAsia="宋体" w:cs="宋体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2"/>
  </w:num>
  <w:num w:numId="5">
    <w:abstractNumId w:val="4"/>
  </w:num>
  <w:num w:numId="6">
    <w:abstractNumId w:val="6"/>
  </w:num>
  <w:num w:numId="7">
    <w:abstractNumId w:val="5"/>
  </w:num>
  <w:num w:numId="8">
    <w:abstractNumId w:val="8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E1NjQzNjg0NjZkMzk2ZGZlNzg3ZGM0OWE2NGNiNjAifQ=="/>
  </w:docVars>
  <w:rsids>
    <w:rsidRoot w:val="00D31D50"/>
    <w:rsid w:val="00004F18"/>
    <w:rsid w:val="00016079"/>
    <w:rsid w:val="00031229"/>
    <w:rsid w:val="000327F8"/>
    <w:rsid w:val="000345B2"/>
    <w:rsid w:val="00036A4B"/>
    <w:rsid w:val="00036BA4"/>
    <w:rsid w:val="0004568C"/>
    <w:rsid w:val="00050A76"/>
    <w:rsid w:val="00051ED2"/>
    <w:rsid w:val="00057FD0"/>
    <w:rsid w:val="0006475E"/>
    <w:rsid w:val="00065AE4"/>
    <w:rsid w:val="0007208D"/>
    <w:rsid w:val="00074B92"/>
    <w:rsid w:val="00085715"/>
    <w:rsid w:val="00085A25"/>
    <w:rsid w:val="00086F2D"/>
    <w:rsid w:val="000938BD"/>
    <w:rsid w:val="00094043"/>
    <w:rsid w:val="00094639"/>
    <w:rsid w:val="000A5BC3"/>
    <w:rsid w:val="000D0187"/>
    <w:rsid w:val="000D341D"/>
    <w:rsid w:val="000D3C57"/>
    <w:rsid w:val="000E0584"/>
    <w:rsid w:val="000E72D6"/>
    <w:rsid w:val="000E7865"/>
    <w:rsid w:val="000F09F4"/>
    <w:rsid w:val="000F1172"/>
    <w:rsid w:val="00100C29"/>
    <w:rsid w:val="00111710"/>
    <w:rsid w:val="00113554"/>
    <w:rsid w:val="00117B2F"/>
    <w:rsid w:val="00123CC4"/>
    <w:rsid w:val="001303AD"/>
    <w:rsid w:val="0013566D"/>
    <w:rsid w:val="001411D4"/>
    <w:rsid w:val="00142D1A"/>
    <w:rsid w:val="00145AA9"/>
    <w:rsid w:val="001473A0"/>
    <w:rsid w:val="001530EA"/>
    <w:rsid w:val="00163551"/>
    <w:rsid w:val="00165AFA"/>
    <w:rsid w:val="001711AF"/>
    <w:rsid w:val="0017320F"/>
    <w:rsid w:val="00176A20"/>
    <w:rsid w:val="00176D61"/>
    <w:rsid w:val="00183860"/>
    <w:rsid w:val="00184904"/>
    <w:rsid w:val="00186D23"/>
    <w:rsid w:val="001928FE"/>
    <w:rsid w:val="001A64C4"/>
    <w:rsid w:val="001A7F86"/>
    <w:rsid w:val="001B27D1"/>
    <w:rsid w:val="001B3E74"/>
    <w:rsid w:val="001B66B9"/>
    <w:rsid w:val="001C2E09"/>
    <w:rsid w:val="001C7309"/>
    <w:rsid w:val="001D4C7C"/>
    <w:rsid w:val="001E2395"/>
    <w:rsid w:val="001E3DF0"/>
    <w:rsid w:val="001F7B91"/>
    <w:rsid w:val="00205848"/>
    <w:rsid w:val="002072B9"/>
    <w:rsid w:val="00217AF2"/>
    <w:rsid w:val="00226F9B"/>
    <w:rsid w:val="002317B1"/>
    <w:rsid w:val="0023729D"/>
    <w:rsid w:val="00256C14"/>
    <w:rsid w:val="0026503F"/>
    <w:rsid w:val="00267400"/>
    <w:rsid w:val="0028452E"/>
    <w:rsid w:val="00284BC0"/>
    <w:rsid w:val="002856AC"/>
    <w:rsid w:val="00287C3F"/>
    <w:rsid w:val="00291C37"/>
    <w:rsid w:val="00292A3B"/>
    <w:rsid w:val="002A649F"/>
    <w:rsid w:val="002B577E"/>
    <w:rsid w:val="002C082B"/>
    <w:rsid w:val="002C0ECC"/>
    <w:rsid w:val="002C1E1E"/>
    <w:rsid w:val="002C3A55"/>
    <w:rsid w:val="002C4535"/>
    <w:rsid w:val="002C4640"/>
    <w:rsid w:val="002C7F58"/>
    <w:rsid w:val="002D1992"/>
    <w:rsid w:val="002D251A"/>
    <w:rsid w:val="002D5546"/>
    <w:rsid w:val="002D56BA"/>
    <w:rsid w:val="002E059F"/>
    <w:rsid w:val="002E31BE"/>
    <w:rsid w:val="002F6067"/>
    <w:rsid w:val="00304EA0"/>
    <w:rsid w:val="00310A87"/>
    <w:rsid w:val="003120D0"/>
    <w:rsid w:val="0031331E"/>
    <w:rsid w:val="00314EFD"/>
    <w:rsid w:val="00323B43"/>
    <w:rsid w:val="00323F7B"/>
    <w:rsid w:val="003243FF"/>
    <w:rsid w:val="003276E8"/>
    <w:rsid w:val="003331B1"/>
    <w:rsid w:val="00335157"/>
    <w:rsid w:val="003359D8"/>
    <w:rsid w:val="003459DC"/>
    <w:rsid w:val="00354549"/>
    <w:rsid w:val="00363E03"/>
    <w:rsid w:val="00367E83"/>
    <w:rsid w:val="00371DE8"/>
    <w:rsid w:val="003730FE"/>
    <w:rsid w:val="0039181F"/>
    <w:rsid w:val="003922EC"/>
    <w:rsid w:val="00396DC7"/>
    <w:rsid w:val="00397564"/>
    <w:rsid w:val="00397C70"/>
    <w:rsid w:val="003A1FC5"/>
    <w:rsid w:val="003A74A9"/>
    <w:rsid w:val="003B0388"/>
    <w:rsid w:val="003B03B6"/>
    <w:rsid w:val="003B166D"/>
    <w:rsid w:val="003B58CB"/>
    <w:rsid w:val="003C7D2D"/>
    <w:rsid w:val="003D1B62"/>
    <w:rsid w:val="003D1CBC"/>
    <w:rsid w:val="003D37D8"/>
    <w:rsid w:val="003E09B0"/>
    <w:rsid w:val="003F735E"/>
    <w:rsid w:val="00407250"/>
    <w:rsid w:val="004147C2"/>
    <w:rsid w:val="004247FA"/>
    <w:rsid w:val="00426133"/>
    <w:rsid w:val="0043327F"/>
    <w:rsid w:val="004358AB"/>
    <w:rsid w:val="0044510E"/>
    <w:rsid w:val="0044732B"/>
    <w:rsid w:val="00457915"/>
    <w:rsid w:val="004608A5"/>
    <w:rsid w:val="004748EA"/>
    <w:rsid w:val="004911B7"/>
    <w:rsid w:val="004952CD"/>
    <w:rsid w:val="004A2CAD"/>
    <w:rsid w:val="004A313F"/>
    <w:rsid w:val="004A7DF7"/>
    <w:rsid w:val="004B1B1E"/>
    <w:rsid w:val="004B57BB"/>
    <w:rsid w:val="004B6651"/>
    <w:rsid w:val="004B77BF"/>
    <w:rsid w:val="004C1AA7"/>
    <w:rsid w:val="004C29A5"/>
    <w:rsid w:val="004D2D37"/>
    <w:rsid w:val="004D39C0"/>
    <w:rsid w:val="004E3962"/>
    <w:rsid w:val="005007D5"/>
    <w:rsid w:val="00502AFF"/>
    <w:rsid w:val="005074B2"/>
    <w:rsid w:val="005128C5"/>
    <w:rsid w:val="005135E5"/>
    <w:rsid w:val="00522C9A"/>
    <w:rsid w:val="00532839"/>
    <w:rsid w:val="005351F9"/>
    <w:rsid w:val="00535EB3"/>
    <w:rsid w:val="00540C29"/>
    <w:rsid w:val="0054561B"/>
    <w:rsid w:val="005475D3"/>
    <w:rsid w:val="0055099D"/>
    <w:rsid w:val="00553E2B"/>
    <w:rsid w:val="00556E37"/>
    <w:rsid w:val="00564FBF"/>
    <w:rsid w:val="00567F01"/>
    <w:rsid w:val="005737A7"/>
    <w:rsid w:val="00580AE5"/>
    <w:rsid w:val="005814B7"/>
    <w:rsid w:val="00584BC6"/>
    <w:rsid w:val="0059077D"/>
    <w:rsid w:val="0059078D"/>
    <w:rsid w:val="00594A00"/>
    <w:rsid w:val="00596D45"/>
    <w:rsid w:val="005A1BC5"/>
    <w:rsid w:val="005A2293"/>
    <w:rsid w:val="005A53DE"/>
    <w:rsid w:val="005B0519"/>
    <w:rsid w:val="005B200C"/>
    <w:rsid w:val="005B537C"/>
    <w:rsid w:val="005B7925"/>
    <w:rsid w:val="005C3D0D"/>
    <w:rsid w:val="005C419A"/>
    <w:rsid w:val="005C694B"/>
    <w:rsid w:val="005D1848"/>
    <w:rsid w:val="005D5413"/>
    <w:rsid w:val="005D6B36"/>
    <w:rsid w:val="005E443A"/>
    <w:rsid w:val="005E6692"/>
    <w:rsid w:val="005F6610"/>
    <w:rsid w:val="00612F6F"/>
    <w:rsid w:val="00612FD6"/>
    <w:rsid w:val="00622450"/>
    <w:rsid w:val="00630B55"/>
    <w:rsid w:val="00631D00"/>
    <w:rsid w:val="0063269B"/>
    <w:rsid w:val="00635654"/>
    <w:rsid w:val="00642FA0"/>
    <w:rsid w:val="0066311F"/>
    <w:rsid w:val="006660E9"/>
    <w:rsid w:val="00674F5B"/>
    <w:rsid w:val="00676E60"/>
    <w:rsid w:val="006874B6"/>
    <w:rsid w:val="0069067E"/>
    <w:rsid w:val="0069102E"/>
    <w:rsid w:val="0069501B"/>
    <w:rsid w:val="006956BC"/>
    <w:rsid w:val="006963AD"/>
    <w:rsid w:val="006963FE"/>
    <w:rsid w:val="006A03A4"/>
    <w:rsid w:val="006C6AB8"/>
    <w:rsid w:val="006D033A"/>
    <w:rsid w:val="006D05E3"/>
    <w:rsid w:val="006F5799"/>
    <w:rsid w:val="007174A8"/>
    <w:rsid w:val="007208BF"/>
    <w:rsid w:val="007212DD"/>
    <w:rsid w:val="007259AE"/>
    <w:rsid w:val="007309D2"/>
    <w:rsid w:val="00730C2F"/>
    <w:rsid w:val="00733960"/>
    <w:rsid w:val="00735B11"/>
    <w:rsid w:val="00743AEF"/>
    <w:rsid w:val="00750200"/>
    <w:rsid w:val="00754CE8"/>
    <w:rsid w:val="00757372"/>
    <w:rsid w:val="00761323"/>
    <w:rsid w:val="0076502A"/>
    <w:rsid w:val="00772C41"/>
    <w:rsid w:val="007827AA"/>
    <w:rsid w:val="00787B32"/>
    <w:rsid w:val="00790385"/>
    <w:rsid w:val="007955F1"/>
    <w:rsid w:val="007A01D7"/>
    <w:rsid w:val="007A67A6"/>
    <w:rsid w:val="007A7032"/>
    <w:rsid w:val="007A719D"/>
    <w:rsid w:val="007A7AE3"/>
    <w:rsid w:val="007B2112"/>
    <w:rsid w:val="007B245B"/>
    <w:rsid w:val="007C2ECB"/>
    <w:rsid w:val="007E582B"/>
    <w:rsid w:val="00801183"/>
    <w:rsid w:val="008212D1"/>
    <w:rsid w:val="00825660"/>
    <w:rsid w:val="008264DE"/>
    <w:rsid w:val="00832213"/>
    <w:rsid w:val="00835C32"/>
    <w:rsid w:val="00837191"/>
    <w:rsid w:val="00843250"/>
    <w:rsid w:val="0084432B"/>
    <w:rsid w:val="00855A1F"/>
    <w:rsid w:val="008652A7"/>
    <w:rsid w:val="00882339"/>
    <w:rsid w:val="00883604"/>
    <w:rsid w:val="00887C5A"/>
    <w:rsid w:val="00897F3A"/>
    <w:rsid w:val="008A1832"/>
    <w:rsid w:val="008A22FA"/>
    <w:rsid w:val="008B0A0C"/>
    <w:rsid w:val="008B33A0"/>
    <w:rsid w:val="008B7146"/>
    <w:rsid w:val="008B7726"/>
    <w:rsid w:val="008C0926"/>
    <w:rsid w:val="008C191B"/>
    <w:rsid w:val="008D1F4A"/>
    <w:rsid w:val="008D6533"/>
    <w:rsid w:val="008E10CC"/>
    <w:rsid w:val="008E1336"/>
    <w:rsid w:val="008F222E"/>
    <w:rsid w:val="008F4B2B"/>
    <w:rsid w:val="0091053C"/>
    <w:rsid w:val="009175D9"/>
    <w:rsid w:val="00920E13"/>
    <w:rsid w:val="00931427"/>
    <w:rsid w:val="00933D03"/>
    <w:rsid w:val="00942DA2"/>
    <w:rsid w:val="009440FC"/>
    <w:rsid w:val="0094415C"/>
    <w:rsid w:val="00947A70"/>
    <w:rsid w:val="009502EC"/>
    <w:rsid w:val="00953600"/>
    <w:rsid w:val="00957E69"/>
    <w:rsid w:val="0096099F"/>
    <w:rsid w:val="009616A3"/>
    <w:rsid w:val="00962648"/>
    <w:rsid w:val="00965E4D"/>
    <w:rsid w:val="0097101E"/>
    <w:rsid w:val="009773C6"/>
    <w:rsid w:val="009966DD"/>
    <w:rsid w:val="00996878"/>
    <w:rsid w:val="009A1FB2"/>
    <w:rsid w:val="009B13DF"/>
    <w:rsid w:val="009B7BCB"/>
    <w:rsid w:val="009C1873"/>
    <w:rsid w:val="009C1E2D"/>
    <w:rsid w:val="009C4F76"/>
    <w:rsid w:val="009C50B2"/>
    <w:rsid w:val="009D0DC5"/>
    <w:rsid w:val="009E0B41"/>
    <w:rsid w:val="009F02B4"/>
    <w:rsid w:val="009F06CD"/>
    <w:rsid w:val="009F7196"/>
    <w:rsid w:val="00A02910"/>
    <w:rsid w:val="00A05BEA"/>
    <w:rsid w:val="00A14BD6"/>
    <w:rsid w:val="00A33B16"/>
    <w:rsid w:val="00A41614"/>
    <w:rsid w:val="00A42F92"/>
    <w:rsid w:val="00A479A2"/>
    <w:rsid w:val="00A5399D"/>
    <w:rsid w:val="00A65582"/>
    <w:rsid w:val="00A65DA7"/>
    <w:rsid w:val="00A701BC"/>
    <w:rsid w:val="00A730B4"/>
    <w:rsid w:val="00A7590C"/>
    <w:rsid w:val="00A76B18"/>
    <w:rsid w:val="00A85266"/>
    <w:rsid w:val="00A935BF"/>
    <w:rsid w:val="00A94228"/>
    <w:rsid w:val="00A96D10"/>
    <w:rsid w:val="00A974B5"/>
    <w:rsid w:val="00AA4E4F"/>
    <w:rsid w:val="00AB1593"/>
    <w:rsid w:val="00AB7F12"/>
    <w:rsid w:val="00AC2D7D"/>
    <w:rsid w:val="00AD4B64"/>
    <w:rsid w:val="00AD6A23"/>
    <w:rsid w:val="00AE6CB2"/>
    <w:rsid w:val="00AF0D16"/>
    <w:rsid w:val="00B007E7"/>
    <w:rsid w:val="00B07BA4"/>
    <w:rsid w:val="00B128FD"/>
    <w:rsid w:val="00B1324A"/>
    <w:rsid w:val="00B15D68"/>
    <w:rsid w:val="00B32303"/>
    <w:rsid w:val="00B35614"/>
    <w:rsid w:val="00B44CFE"/>
    <w:rsid w:val="00B467F4"/>
    <w:rsid w:val="00B577D3"/>
    <w:rsid w:val="00B64B98"/>
    <w:rsid w:val="00B80F37"/>
    <w:rsid w:val="00B81B56"/>
    <w:rsid w:val="00BA4B3C"/>
    <w:rsid w:val="00BC11E3"/>
    <w:rsid w:val="00BC165C"/>
    <w:rsid w:val="00BC2DF5"/>
    <w:rsid w:val="00BC4E33"/>
    <w:rsid w:val="00BD2DB3"/>
    <w:rsid w:val="00BD6557"/>
    <w:rsid w:val="00BD6E56"/>
    <w:rsid w:val="00BE1DF9"/>
    <w:rsid w:val="00BE4E86"/>
    <w:rsid w:val="00BE7AA2"/>
    <w:rsid w:val="00BF1DD6"/>
    <w:rsid w:val="00BF4412"/>
    <w:rsid w:val="00C032D4"/>
    <w:rsid w:val="00C074B2"/>
    <w:rsid w:val="00C134C5"/>
    <w:rsid w:val="00C23778"/>
    <w:rsid w:val="00C248A1"/>
    <w:rsid w:val="00C27E0B"/>
    <w:rsid w:val="00C33E23"/>
    <w:rsid w:val="00C53770"/>
    <w:rsid w:val="00C70697"/>
    <w:rsid w:val="00C7118D"/>
    <w:rsid w:val="00C71282"/>
    <w:rsid w:val="00C719A6"/>
    <w:rsid w:val="00C829E3"/>
    <w:rsid w:val="00C90D7A"/>
    <w:rsid w:val="00C928CF"/>
    <w:rsid w:val="00C9664E"/>
    <w:rsid w:val="00CA472C"/>
    <w:rsid w:val="00CA61B2"/>
    <w:rsid w:val="00CB0037"/>
    <w:rsid w:val="00CB206E"/>
    <w:rsid w:val="00CC1EC7"/>
    <w:rsid w:val="00CC47CA"/>
    <w:rsid w:val="00CC5106"/>
    <w:rsid w:val="00CD1402"/>
    <w:rsid w:val="00CE3CBC"/>
    <w:rsid w:val="00CF13BF"/>
    <w:rsid w:val="00CF1505"/>
    <w:rsid w:val="00D03F60"/>
    <w:rsid w:val="00D0639A"/>
    <w:rsid w:val="00D10B53"/>
    <w:rsid w:val="00D20A3C"/>
    <w:rsid w:val="00D242D6"/>
    <w:rsid w:val="00D31D50"/>
    <w:rsid w:val="00D32397"/>
    <w:rsid w:val="00D34F07"/>
    <w:rsid w:val="00D408EB"/>
    <w:rsid w:val="00D412D3"/>
    <w:rsid w:val="00D42173"/>
    <w:rsid w:val="00D4519C"/>
    <w:rsid w:val="00D55FD1"/>
    <w:rsid w:val="00D60CF4"/>
    <w:rsid w:val="00D71C27"/>
    <w:rsid w:val="00D76E0C"/>
    <w:rsid w:val="00D81063"/>
    <w:rsid w:val="00D931FF"/>
    <w:rsid w:val="00D93D62"/>
    <w:rsid w:val="00DB657C"/>
    <w:rsid w:val="00DC2E3E"/>
    <w:rsid w:val="00DD23AB"/>
    <w:rsid w:val="00DD431F"/>
    <w:rsid w:val="00DD6235"/>
    <w:rsid w:val="00DE090F"/>
    <w:rsid w:val="00DE347F"/>
    <w:rsid w:val="00DE4A28"/>
    <w:rsid w:val="00DF2036"/>
    <w:rsid w:val="00DF69AC"/>
    <w:rsid w:val="00E0026F"/>
    <w:rsid w:val="00E01067"/>
    <w:rsid w:val="00E131E6"/>
    <w:rsid w:val="00E257BD"/>
    <w:rsid w:val="00E26D7E"/>
    <w:rsid w:val="00E308A2"/>
    <w:rsid w:val="00E30F47"/>
    <w:rsid w:val="00E32E91"/>
    <w:rsid w:val="00E52AE6"/>
    <w:rsid w:val="00E52B36"/>
    <w:rsid w:val="00E56109"/>
    <w:rsid w:val="00E76C48"/>
    <w:rsid w:val="00E82573"/>
    <w:rsid w:val="00E852AF"/>
    <w:rsid w:val="00E96D2F"/>
    <w:rsid w:val="00EA4426"/>
    <w:rsid w:val="00EA7731"/>
    <w:rsid w:val="00EC3777"/>
    <w:rsid w:val="00EC780D"/>
    <w:rsid w:val="00ED0171"/>
    <w:rsid w:val="00ED6F12"/>
    <w:rsid w:val="00ED7F44"/>
    <w:rsid w:val="00EE566D"/>
    <w:rsid w:val="00F03E80"/>
    <w:rsid w:val="00F10F20"/>
    <w:rsid w:val="00F15B41"/>
    <w:rsid w:val="00F26F95"/>
    <w:rsid w:val="00F26FCF"/>
    <w:rsid w:val="00F30A63"/>
    <w:rsid w:val="00F35AB3"/>
    <w:rsid w:val="00F431B9"/>
    <w:rsid w:val="00F50465"/>
    <w:rsid w:val="00F52EEB"/>
    <w:rsid w:val="00F60242"/>
    <w:rsid w:val="00F61CE9"/>
    <w:rsid w:val="00F64C02"/>
    <w:rsid w:val="00F65CA7"/>
    <w:rsid w:val="00F86DA2"/>
    <w:rsid w:val="00F96995"/>
    <w:rsid w:val="00F96B06"/>
    <w:rsid w:val="00FA6782"/>
    <w:rsid w:val="00FA7EEF"/>
    <w:rsid w:val="00FB5EB6"/>
    <w:rsid w:val="00FE30B9"/>
    <w:rsid w:val="00FF391C"/>
    <w:rsid w:val="01082958"/>
    <w:rsid w:val="012F1A4A"/>
    <w:rsid w:val="013564B4"/>
    <w:rsid w:val="01821A9E"/>
    <w:rsid w:val="01F30663"/>
    <w:rsid w:val="021E429B"/>
    <w:rsid w:val="024C492F"/>
    <w:rsid w:val="02722DFC"/>
    <w:rsid w:val="028F51A1"/>
    <w:rsid w:val="036554FF"/>
    <w:rsid w:val="037468D0"/>
    <w:rsid w:val="039832FD"/>
    <w:rsid w:val="03B51601"/>
    <w:rsid w:val="03D16A6B"/>
    <w:rsid w:val="03D8291E"/>
    <w:rsid w:val="03E34763"/>
    <w:rsid w:val="03F3723D"/>
    <w:rsid w:val="04774A4D"/>
    <w:rsid w:val="048A28FC"/>
    <w:rsid w:val="0496724F"/>
    <w:rsid w:val="04B81894"/>
    <w:rsid w:val="051D1EA3"/>
    <w:rsid w:val="05343387"/>
    <w:rsid w:val="05A50F26"/>
    <w:rsid w:val="05B563F6"/>
    <w:rsid w:val="061D286A"/>
    <w:rsid w:val="06704AE8"/>
    <w:rsid w:val="069B2738"/>
    <w:rsid w:val="06B07B82"/>
    <w:rsid w:val="06E447B4"/>
    <w:rsid w:val="06EC1EAF"/>
    <w:rsid w:val="06F44A25"/>
    <w:rsid w:val="074C056A"/>
    <w:rsid w:val="07746E01"/>
    <w:rsid w:val="07882B56"/>
    <w:rsid w:val="078D1C71"/>
    <w:rsid w:val="07CA4C73"/>
    <w:rsid w:val="081B3A19"/>
    <w:rsid w:val="083862C6"/>
    <w:rsid w:val="08AA796C"/>
    <w:rsid w:val="091066B6"/>
    <w:rsid w:val="0963712E"/>
    <w:rsid w:val="096D0C9E"/>
    <w:rsid w:val="09C772E7"/>
    <w:rsid w:val="09FD7DF3"/>
    <w:rsid w:val="0A0A1357"/>
    <w:rsid w:val="0A5706F9"/>
    <w:rsid w:val="0A8C4462"/>
    <w:rsid w:val="0A9025E9"/>
    <w:rsid w:val="0AAF1EFF"/>
    <w:rsid w:val="0B5D0F23"/>
    <w:rsid w:val="0B825154"/>
    <w:rsid w:val="0BA97B3C"/>
    <w:rsid w:val="0BF0154C"/>
    <w:rsid w:val="0C032502"/>
    <w:rsid w:val="0C727355"/>
    <w:rsid w:val="0C9647C2"/>
    <w:rsid w:val="0CBF689E"/>
    <w:rsid w:val="0CE5183F"/>
    <w:rsid w:val="0D352B8F"/>
    <w:rsid w:val="0DC07F3A"/>
    <w:rsid w:val="0DE57ED2"/>
    <w:rsid w:val="0DEA79AE"/>
    <w:rsid w:val="0E11716E"/>
    <w:rsid w:val="0E3A66FF"/>
    <w:rsid w:val="0E3F1693"/>
    <w:rsid w:val="0E9E3446"/>
    <w:rsid w:val="0EC41C31"/>
    <w:rsid w:val="0EFD1149"/>
    <w:rsid w:val="0F0E381F"/>
    <w:rsid w:val="0F4243D6"/>
    <w:rsid w:val="0F796797"/>
    <w:rsid w:val="0F9811B3"/>
    <w:rsid w:val="0FE273D7"/>
    <w:rsid w:val="10466024"/>
    <w:rsid w:val="104F21BA"/>
    <w:rsid w:val="10CA240E"/>
    <w:rsid w:val="111D7BC2"/>
    <w:rsid w:val="11265FD5"/>
    <w:rsid w:val="11515D84"/>
    <w:rsid w:val="11717F0E"/>
    <w:rsid w:val="119F5C2A"/>
    <w:rsid w:val="121F3DC2"/>
    <w:rsid w:val="12307DC9"/>
    <w:rsid w:val="128D6029"/>
    <w:rsid w:val="12934783"/>
    <w:rsid w:val="12D93CA5"/>
    <w:rsid w:val="13357BB3"/>
    <w:rsid w:val="134B12BD"/>
    <w:rsid w:val="138B2ABF"/>
    <w:rsid w:val="138D711C"/>
    <w:rsid w:val="138E7181"/>
    <w:rsid w:val="13DD7ADC"/>
    <w:rsid w:val="13FA55EC"/>
    <w:rsid w:val="14860174"/>
    <w:rsid w:val="14C03686"/>
    <w:rsid w:val="14C851F8"/>
    <w:rsid w:val="14EE02D3"/>
    <w:rsid w:val="154D47EE"/>
    <w:rsid w:val="15572CA1"/>
    <w:rsid w:val="15621938"/>
    <w:rsid w:val="15E75317"/>
    <w:rsid w:val="15F70D81"/>
    <w:rsid w:val="160E418B"/>
    <w:rsid w:val="16134A1B"/>
    <w:rsid w:val="165C25E4"/>
    <w:rsid w:val="167E2A17"/>
    <w:rsid w:val="1695469E"/>
    <w:rsid w:val="16C57BDE"/>
    <w:rsid w:val="170D06D9"/>
    <w:rsid w:val="177478C4"/>
    <w:rsid w:val="17AC2918"/>
    <w:rsid w:val="17E45717"/>
    <w:rsid w:val="181F2804"/>
    <w:rsid w:val="18C965C0"/>
    <w:rsid w:val="18D95258"/>
    <w:rsid w:val="18DD37FB"/>
    <w:rsid w:val="196A23D1"/>
    <w:rsid w:val="197046B2"/>
    <w:rsid w:val="198C1D89"/>
    <w:rsid w:val="19992DB2"/>
    <w:rsid w:val="19F161AF"/>
    <w:rsid w:val="1A4602D8"/>
    <w:rsid w:val="1A4B06A3"/>
    <w:rsid w:val="1A6745A4"/>
    <w:rsid w:val="1AEF0996"/>
    <w:rsid w:val="1B080004"/>
    <w:rsid w:val="1BD73338"/>
    <w:rsid w:val="1BE81568"/>
    <w:rsid w:val="1C022968"/>
    <w:rsid w:val="1C494C79"/>
    <w:rsid w:val="1C8834C4"/>
    <w:rsid w:val="1CA218C3"/>
    <w:rsid w:val="1CB57848"/>
    <w:rsid w:val="1D224E97"/>
    <w:rsid w:val="1D2C3A4D"/>
    <w:rsid w:val="1D553E56"/>
    <w:rsid w:val="1D7C3D1E"/>
    <w:rsid w:val="1DB83A1E"/>
    <w:rsid w:val="1DE324B7"/>
    <w:rsid w:val="1E401C0F"/>
    <w:rsid w:val="1E4D0EFC"/>
    <w:rsid w:val="1E800E51"/>
    <w:rsid w:val="1EC975DB"/>
    <w:rsid w:val="1EE937D9"/>
    <w:rsid w:val="1F0776F5"/>
    <w:rsid w:val="1F5B798C"/>
    <w:rsid w:val="1F8D5F00"/>
    <w:rsid w:val="1FE12702"/>
    <w:rsid w:val="1FE313CC"/>
    <w:rsid w:val="20047B26"/>
    <w:rsid w:val="203F493C"/>
    <w:rsid w:val="205630F0"/>
    <w:rsid w:val="205B705D"/>
    <w:rsid w:val="207225E1"/>
    <w:rsid w:val="20961B19"/>
    <w:rsid w:val="20B41BC5"/>
    <w:rsid w:val="21022930"/>
    <w:rsid w:val="21231707"/>
    <w:rsid w:val="215E6BD3"/>
    <w:rsid w:val="21840024"/>
    <w:rsid w:val="21A27B43"/>
    <w:rsid w:val="22053F29"/>
    <w:rsid w:val="221D7FD8"/>
    <w:rsid w:val="22547729"/>
    <w:rsid w:val="228026A7"/>
    <w:rsid w:val="22872A70"/>
    <w:rsid w:val="22975239"/>
    <w:rsid w:val="22B821C2"/>
    <w:rsid w:val="22CA6129"/>
    <w:rsid w:val="22FD3CF7"/>
    <w:rsid w:val="235F6664"/>
    <w:rsid w:val="23CF0771"/>
    <w:rsid w:val="23FE0BFD"/>
    <w:rsid w:val="2443399D"/>
    <w:rsid w:val="24D0231D"/>
    <w:rsid w:val="25945D32"/>
    <w:rsid w:val="25BD32CA"/>
    <w:rsid w:val="25E968FC"/>
    <w:rsid w:val="260128E8"/>
    <w:rsid w:val="263A0DBE"/>
    <w:rsid w:val="2674607E"/>
    <w:rsid w:val="26AF5308"/>
    <w:rsid w:val="26DF592B"/>
    <w:rsid w:val="277215C8"/>
    <w:rsid w:val="278C3FCA"/>
    <w:rsid w:val="27D8263D"/>
    <w:rsid w:val="2826784C"/>
    <w:rsid w:val="285228A6"/>
    <w:rsid w:val="286A05DF"/>
    <w:rsid w:val="28990B77"/>
    <w:rsid w:val="28C6144A"/>
    <w:rsid w:val="291458F7"/>
    <w:rsid w:val="297704F5"/>
    <w:rsid w:val="298F31CF"/>
    <w:rsid w:val="29EA62A5"/>
    <w:rsid w:val="2A2E0C3A"/>
    <w:rsid w:val="2A4B359A"/>
    <w:rsid w:val="2A587987"/>
    <w:rsid w:val="2A7F376B"/>
    <w:rsid w:val="2A8F06E7"/>
    <w:rsid w:val="2A906FBF"/>
    <w:rsid w:val="2AA333D6"/>
    <w:rsid w:val="2AD62313"/>
    <w:rsid w:val="2B0C6350"/>
    <w:rsid w:val="2B5653EF"/>
    <w:rsid w:val="2B836D64"/>
    <w:rsid w:val="2B9C4807"/>
    <w:rsid w:val="2BF23A18"/>
    <w:rsid w:val="2C2C2F57"/>
    <w:rsid w:val="2C44256D"/>
    <w:rsid w:val="2C513466"/>
    <w:rsid w:val="2C7309BD"/>
    <w:rsid w:val="2C9022D4"/>
    <w:rsid w:val="2CD258AD"/>
    <w:rsid w:val="2CFA23A4"/>
    <w:rsid w:val="2D4A5D8B"/>
    <w:rsid w:val="2D914F60"/>
    <w:rsid w:val="2DB33BE0"/>
    <w:rsid w:val="2DB651CE"/>
    <w:rsid w:val="2DDF2977"/>
    <w:rsid w:val="2DEB1636"/>
    <w:rsid w:val="2DFB5747"/>
    <w:rsid w:val="2DFC2DAE"/>
    <w:rsid w:val="2E096F0A"/>
    <w:rsid w:val="2E676495"/>
    <w:rsid w:val="2EB15C1B"/>
    <w:rsid w:val="2EB7588C"/>
    <w:rsid w:val="2ECA230D"/>
    <w:rsid w:val="2EF266DA"/>
    <w:rsid w:val="2F3B1F58"/>
    <w:rsid w:val="2FA02C09"/>
    <w:rsid w:val="30B73737"/>
    <w:rsid w:val="30BA03D8"/>
    <w:rsid w:val="30FB2AA5"/>
    <w:rsid w:val="313F372D"/>
    <w:rsid w:val="3199152A"/>
    <w:rsid w:val="319A0963"/>
    <w:rsid w:val="31E824F8"/>
    <w:rsid w:val="32472899"/>
    <w:rsid w:val="32507CDA"/>
    <w:rsid w:val="32547428"/>
    <w:rsid w:val="326743C4"/>
    <w:rsid w:val="32BD0DAD"/>
    <w:rsid w:val="32F56799"/>
    <w:rsid w:val="332473E9"/>
    <w:rsid w:val="33493156"/>
    <w:rsid w:val="336D2B84"/>
    <w:rsid w:val="337C47C4"/>
    <w:rsid w:val="339D5A1A"/>
    <w:rsid w:val="33ED4BA8"/>
    <w:rsid w:val="3409031D"/>
    <w:rsid w:val="344616BB"/>
    <w:rsid w:val="34525A77"/>
    <w:rsid w:val="34705B12"/>
    <w:rsid w:val="34714633"/>
    <w:rsid w:val="35042256"/>
    <w:rsid w:val="354B2A6A"/>
    <w:rsid w:val="35540F87"/>
    <w:rsid w:val="35903A51"/>
    <w:rsid w:val="35AF6440"/>
    <w:rsid w:val="35F10F01"/>
    <w:rsid w:val="36312016"/>
    <w:rsid w:val="36343134"/>
    <w:rsid w:val="365657A0"/>
    <w:rsid w:val="36574809"/>
    <w:rsid w:val="3659617E"/>
    <w:rsid w:val="36671980"/>
    <w:rsid w:val="369F4305"/>
    <w:rsid w:val="36DA31F1"/>
    <w:rsid w:val="37476E97"/>
    <w:rsid w:val="38327EBC"/>
    <w:rsid w:val="3833384F"/>
    <w:rsid w:val="385B709E"/>
    <w:rsid w:val="38917AA8"/>
    <w:rsid w:val="38AD5420"/>
    <w:rsid w:val="38F72CA0"/>
    <w:rsid w:val="394E106C"/>
    <w:rsid w:val="39FF1CAB"/>
    <w:rsid w:val="3A39170E"/>
    <w:rsid w:val="3A683ADD"/>
    <w:rsid w:val="3AB574BA"/>
    <w:rsid w:val="3ABE37F3"/>
    <w:rsid w:val="3B381919"/>
    <w:rsid w:val="3B61020D"/>
    <w:rsid w:val="3B81506E"/>
    <w:rsid w:val="3B9C6AD7"/>
    <w:rsid w:val="3BBD4AF4"/>
    <w:rsid w:val="3C302B8A"/>
    <w:rsid w:val="3CF86984"/>
    <w:rsid w:val="3D0E6724"/>
    <w:rsid w:val="3D2D769F"/>
    <w:rsid w:val="3D595B76"/>
    <w:rsid w:val="3D8B30B0"/>
    <w:rsid w:val="3DB53584"/>
    <w:rsid w:val="3DE732E4"/>
    <w:rsid w:val="3E027FBC"/>
    <w:rsid w:val="3E23240C"/>
    <w:rsid w:val="3E3D0999"/>
    <w:rsid w:val="3E5D1061"/>
    <w:rsid w:val="3E9156C3"/>
    <w:rsid w:val="3EB06AEA"/>
    <w:rsid w:val="3EBB5464"/>
    <w:rsid w:val="3EC2051C"/>
    <w:rsid w:val="3F1461F9"/>
    <w:rsid w:val="3F367F1D"/>
    <w:rsid w:val="3F7706A0"/>
    <w:rsid w:val="3F8C46F6"/>
    <w:rsid w:val="3FE1257F"/>
    <w:rsid w:val="3FE60E26"/>
    <w:rsid w:val="402416BC"/>
    <w:rsid w:val="40805350"/>
    <w:rsid w:val="409622B8"/>
    <w:rsid w:val="40A6112D"/>
    <w:rsid w:val="40CD3B0D"/>
    <w:rsid w:val="40DA0D7C"/>
    <w:rsid w:val="40E30C90"/>
    <w:rsid w:val="417927E2"/>
    <w:rsid w:val="41A72C71"/>
    <w:rsid w:val="41C83A99"/>
    <w:rsid w:val="41CF6FC9"/>
    <w:rsid w:val="42176A6B"/>
    <w:rsid w:val="42924790"/>
    <w:rsid w:val="42B1583C"/>
    <w:rsid w:val="430C4F35"/>
    <w:rsid w:val="438D26B4"/>
    <w:rsid w:val="43B80F4C"/>
    <w:rsid w:val="43D517B9"/>
    <w:rsid w:val="43FB2608"/>
    <w:rsid w:val="44465815"/>
    <w:rsid w:val="444667B2"/>
    <w:rsid w:val="44FB6E93"/>
    <w:rsid w:val="45110E3D"/>
    <w:rsid w:val="45DB42F4"/>
    <w:rsid w:val="45F145F1"/>
    <w:rsid w:val="46014410"/>
    <w:rsid w:val="460C5E7C"/>
    <w:rsid w:val="46276812"/>
    <w:rsid w:val="467107A1"/>
    <w:rsid w:val="4671106C"/>
    <w:rsid w:val="467572B5"/>
    <w:rsid w:val="46816BC7"/>
    <w:rsid w:val="469A023F"/>
    <w:rsid w:val="469D2991"/>
    <w:rsid w:val="47223612"/>
    <w:rsid w:val="47245F61"/>
    <w:rsid w:val="477957C0"/>
    <w:rsid w:val="47A93538"/>
    <w:rsid w:val="47AF7142"/>
    <w:rsid w:val="4833757B"/>
    <w:rsid w:val="48B00D37"/>
    <w:rsid w:val="49210BF6"/>
    <w:rsid w:val="493C44FB"/>
    <w:rsid w:val="496D5F6D"/>
    <w:rsid w:val="49A93559"/>
    <w:rsid w:val="49D86187"/>
    <w:rsid w:val="49E60786"/>
    <w:rsid w:val="4A13092B"/>
    <w:rsid w:val="4A390FA2"/>
    <w:rsid w:val="4A5D3094"/>
    <w:rsid w:val="4A634CCB"/>
    <w:rsid w:val="4A8F0E29"/>
    <w:rsid w:val="4AA36AAB"/>
    <w:rsid w:val="4AB12199"/>
    <w:rsid w:val="4AD65083"/>
    <w:rsid w:val="4B55092E"/>
    <w:rsid w:val="4BCF5DC7"/>
    <w:rsid w:val="4BDA1A77"/>
    <w:rsid w:val="4BDB1F52"/>
    <w:rsid w:val="4C982217"/>
    <w:rsid w:val="4CD43735"/>
    <w:rsid w:val="4D1824BB"/>
    <w:rsid w:val="4E1738D6"/>
    <w:rsid w:val="4E321875"/>
    <w:rsid w:val="4E590143"/>
    <w:rsid w:val="4E740A62"/>
    <w:rsid w:val="4E964534"/>
    <w:rsid w:val="4EBD316C"/>
    <w:rsid w:val="4EE738D5"/>
    <w:rsid w:val="4EF15FC4"/>
    <w:rsid w:val="4F091831"/>
    <w:rsid w:val="4F6C549E"/>
    <w:rsid w:val="4FC81D0D"/>
    <w:rsid w:val="501A38B5"/>
    <w:rsid w:val="505E72D4"/>
    <w:rsid w:val="506E428D"/>
    <w:rsid w:val="50C37F45"/>
    <w:rsid w:val="50D073D9"/>
    <w:rsid w:val="510734C7"/>
    <w:rsid w:val="512F3DC2"/>
    <w:rsid w:val="51303F7A"/>
    <w:rsid w:val="51984A77"/>
    <w:rsid w:val="51DF0A13"/>
    <w:rsid w:val="51EC53F1"/>
    <w:rsid w:val="52123710"/>
    <w:rsid w:val="522D695F"/>
    <w:rsid w:val="5247070E"/>
    <w:rsid w:val="525210BA"/>
    <w:rsid w:val="52602DDE"/>
    <w:rsid w:val="52750905"/>
    <w:rsid w:val="52950F28"/>
    <w:rsid w:val="53C41B44"/>
    <w:rsid w:val="53FF5492"/>
    <w:rsid w:val="545406DA"/>
    <w:rsid w:val="547948E8"/>
    <w:rsid w:val="5492579E"/>
    <w:rsid w:val="54E94C06"/>
    <w:rsid w:val="55097EDF"/>
    <w:rsid w:val="557E5D22"/>
    <w:rsid w:val="55A559A5"/>
    <w:rsid w:val="55B160F8"/>
    <w:rsid w:val="55D376B0"/>
    <w:rsid w:val="56064882"/>
    <w:rsid w:val="56AC7076"/>
    <w:rsid w:val="56CD5806"/>
    <w:rsid w:val="570D3802"/>
    <w:rsid w:val="57260E90"/>
    <w:rsid w:val="57AF12EB"/>
    <w:rsid w:val="57EC395B"/>
    <w:rsid w:val="583F79EB"/>
    <w:rsid w:val="585F407F"/>
    <w:rsid w:val="58787DB1"/>
    <w:rsid w:val="58E40592"/>
    <w:rsid w:val="58F23ADC"/>
    <w:rsid w:val="58FE583A"/>
    <w:rsid w:val="59105EE6"/>
    <w:rsid w:val="5A5712A0"/>
    <w:rsid w:val="5A955C7E"/>
    <w:rsid w:val="5AAF60D4"/>
    <w:rsid w:val="5ADA7E9F"/>
    <w:rsid w:val="5AF057CE"/>
    <w:rsid w:val="5B1F079D"/>
    <w:rsid w:val="5B1F58B2"/>
    <w:rsid w:val="5B3A6B8F"/>
    <w:rsid w:val="5B4D266F"/>
    <w:rsid w:val="5B565326"/>
    <w:rsid w:val="5B7B43FE"/>
    <w:rsid w:val="5BF16272"/>
    <w:rsid w:val="5BFB1E7B"/>
    <w:rsid w:val="5C03638D"/>
    <w:rsid w:val="5C8B76A2"/>
    <w:rsid w:val="5C967DF5"/>
    <w:rsid w:val="5C9E5B6C"/>
    <w:rsid w:val="5CD25459"/>
    <w:rsid w:val="5D292A93"/>
    <w:rsid w:val="5D746389"/>
    <w:rsid w:val="5D90413C"/>
    <w:rsid w:val="5D993BA7"/>
    <w:rsid w:val="5DE44BC4"/>
    <w:rsid w:val="5DEF5E1A"/>
    <w:rsid w:val="5E5E63B1"/>
    <w:rsid w:val="5E6D4B86"/>
    <w:rsid w:val="5E7B4D99"/>
    <w:rsid w:val="5E8C3921"/>
    <w:rsid w:val="5EEB4428"/>
    <w:rsid w:val="5F1124B4"/>
    <w:rsid w:val="5F4434C1"/>
    <w:rsid w:val="5F6C73DE"/>
    <w:rsid w:val="5F8B0E88"/>
    <w:rsid w:val="5FE7666D"/>
    <w:rsid w:val="603040BD"/>
    <w:rsid w:val="6071633C"/>
    <w:rsid w:val="60863AE9"/>
    <w:rsid w:val="610C4B2A"/>
    <w:rsid w:val="615F61B2"/>
    <w:rsid w:val="617E5296"/>
    <w:rsid w:val="61A32C17"/>
    <w:rsid w:val="61BC20AC"/>
    <w:rsid w:val="62574C2A"/>
    <w:rsid w:val="62BF12B1"/>
    <w:rsid w:val="62CF4061"/>
    <w:rsid w:val="62F004BF"/>
    <w:rsid w:val="632727AA"/>
    <w:rsid w:val="63A92B04"/>
    <w:rsid w:val="63AA1542"/>
    <w:rsid w:val="63CD5636"/>
    <w:rsid w:val="64047D3A"/>
    <w:rsid w:val="642A6E9E"/>
    <w:rsid w:val="64440CF8"/>
    <w:rsid w:val="644F1547"/>
    <w:rsid w:val="64965B63"/>
    <w:rsid w:val="64C574CA"/>
    <w:rsid w:val="64C81726"/>
    <w:rsid w:val="64D15E6F"/>
    <w:rsid w:val="65257736"/>
    <w:rsid w:val="65B732B6"/>
    <w:rsid w:val="65D4420C"/>
    <w:rsid w:val="66007AC8"/>
    <w:rsid w:val="660109D5"/>
    <w:rsid w:val="66612C26"/>
    <w:rsid w:val="667B0788"/>
    <w:rsid w:val="66FA20D1"/>
    <w:rsid w:val="676266D7"/>
    <w:rsid w:val="67843F53"/>
    <w:rsid w:val="67A818DA"/>
    <w:rsid w:val="67AA6A78"/>
    <w:rsid w:val="67B512D1"/>
    <w:rsid w:val="67CF5FD7"/>
    <w:rsid w:val="67DE5981"/>
    <w:rsid w:val="68007BF5"/>
    <w:rsid w:val="6802416C"/>
    <w:rsid w:val="680B20F1"/>
    <w:rsid w:val="68297E74"/>
    <w:rsid w:val="68355A84"/>
    <w:rsid w:val="68502248"/>
    <w:rsid w:val="68B56CBD"/>
    <w:rsid w:val="68C46582"/>
    <w:rsid w:val="68C94FBF"/>
    <w:rsid w:val="6905777D"/>
    <w:rsid w:val="69216248"/>
    <w:rsid w:val="696B2299"/>
    <w:rsid w:val="69B506E3"/>
    <w:rsid w:val="69CA7218"/>
    <w:rsid w:val="69D16911"/>
    <w:rsid w:val="6A7A2996"/>
    <w:rsid w:val="6A8D557A"/>
    <w:rsid w:val="6A971908"/>
    <w:rsid w:val="6AD86E4C"/>
    <w:rsid w:val="6B0D303B"/>
    <w:rsid w:val="6B466C49"/>
    <w:rsid w:val="6B785296"/>
    <w:rsid w:val="6C887D5D"/>
    <w:rsid w:val="6C905DAF"/>
    <w:rsid w:val="6CEE46F7"/>
    <w:rsid w:val="6D400035"/>
    <w:rsid w:val="6D833001"/>
    <w:rsid w:val="6DB00BD9"/>
    <w:rsid w:val="6E3B6A4F"/>
    <w:rsid w:val="6E742C89"/>
    <w:rsid w:val="6EF82990"/>
    <w:rsid w:val="6F084B83"/>
    <w:rsid w:val="6F0F4163"/>
    <w:rsid w:val="6F250331"/>
    <w:rsid w:val="6F4656AB"/>
    <w:rsid w:val="6F750E90"/>
    <w:rsid w:val="701C574F"/>
    <w:rsid w:val="70410B7F"/>
    <w:rsid w:val="704D10EC"/>
    <w:rsid w:val="7053007F"/>
    <w:rsid w:val="7089502D"/>
    <w:rsid w:val="70DE7B9F"/>
    <w:rsid w:val="711B3F16"/>
    <w:rsid w:val="717A5268"/>
    <w:rsid w:val="71B26632"/>
    <w:rsid w:val="720C0740"/>
    <w:rsid w:val="722642DD"/>
    <w:rsid w:val="72493B56"/>
    <w:rsid w:val="7250570D"/>
    <w:rsid w:val="72695938"/>
    <w:rsid w:val="72922A22"/>
    <w:rsid w:val="72E94E6F"/>
    <w:rsid w:val="73025EB3"/>
    <w:rsid w:val="730438B3"/>
    <w:rsid w:val="73463ECB"/>
    <w:rsid w:val="737E6DBD"/>
    <w:rsid w:val="73823836"/>
    <w:rsid w:val="73A76E7D"/>
    <w:rsid w:val="73FB2A1C"/>
    <w:rsid w:val="74361CD0"/>
    <w:rsid w:val="745443C6"/>
    <w:rsid w:val="747C1031"/>
    <w:rsid w:val="748E78D8"/>
    <w:rsid w:val="74D0622C"/>
    <w:rsid w:val="74ED2A68"/>
    <w:rsid w:val="755F2587"/>
    <w:rsid w:val="75736131"/>
    <w:rsid w:val="758B6F22"/>
    <w:rsid w:val="75B44EA1"/>
    <w:rsid w:val="75BF1051"/>
    <w:rsid w:val="75E46F54"/>
    <w:rsid w:val="760E1576"/>
    <w:rsid w:val="76375D4D"/>
    <w:rsid w:val="764010A6"/>
    <w:rsid w:val="76490B25"/>
    <w:rsid w:val="764D3DDE"/>
    <w:rsid w:val="766935D1"/>
    <w:rsid w:val="76A01B45"/>
    <w:rsid w:val="76BB3B0B"/>
    <w:rsid w:val="76D43782"/>
    <w:rsid w:val="77401FDD"/>
    <w:rsid w:val="77901382"/>
    <w:rsid w:val="77DE73F9"/>
    <w:rsid w:val="77FA7033"/>
    <w:rsid w:val="7800146C"/>
    <w:rsid w:val="78484242"/>
    <w:rsid w:val="78E424E3"/>
    <w:rsid w:val="794107C2"/>
    <w:rsid w:val="79484EE3"/>
    <w:rsid w:val="79577231"/>
    <w:rsid w:val="79BB2BF2"/>
    <w:rsid w:val="79BC316C"/>
    <w:rsid w:val="79C2377D"/>
    <w:rsid w:val="79DD1EAD"/>
    <w:rsid w:val="7A3A05B8"/>
    <w:rsid w:val="7A8069BB"/>
    <w:rsid w:val="7AF87771"/>
    <w:rsid w:val="7B0A3A31"/>
    <w:rsid w:val="7B5227FB"/>
    <w:rsid w:val="7B9D6653"/>
    <w:rsid w:val="7BA56453"/>
    <w:rsid w:val="7BDA7053"/>
    <w:rsid w:val="7BEE5533"/>
    <w:rsid w:val="7BFA3661"/>
    <w:rsid w:val="7CB24380"/>
    <w:rsid w:val="7CB8638A"/>
    <w:rsid w:val="7D23283B"/>
    <w:rsid w:val="7D284642"/>
    <w:rsid w:val="7D636CB2"/>
    <w:rsid w:val="7D8A7AE7"/>
    <w:rsid w:val="7D922B45"/>
    <w:rsid w:val="7DAA1DB5"/>
    <w:rsid w:val="7DB35B9C"/>
    <w:rsid w:val="7DB61B17"/>
    <w:rsid w:val="7E372D8F"/>
    <w:rsid w:val="7E392246"/>
    <w:rsid w:val="7E46688C"/>
    <w:rsid w:val="7EA57CCC"/>
    <w:rsid w:val="7EE607ED"/>
    <w:rsid w:val="7F0D7F93"/>
    <w:rsid w:val="7F413A16"/>
    <w:rsid w:val="7F681ABB"/>
    <w:rsid w:val="7F8042C1"/>
    <w:rsid w:val="7FA540B7"/>
    <w:rsid w:val="7FE24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6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8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9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0">
    <w:name w:val="Normal (Web)"/>
    <w:basedOn w:val="1"/>
    <w:unhideWhenUsed/>
    <w:qFormat/>
    <w:uiPriority w:val="0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table" w:styleId="12">
    <w:name w:val="Table Grid"/>
    <w:basedOn w:val="11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Strong"/>
    <w:basedOn w:val="13"/>
    <w:qFormat/>
    <w:uiPriority w:val="22"/>
    <w:rPr>
      <w:b/>
      <w:bCs/>
    </w:rPr>
  </w:style>
  <w:style w:type="character" w:styleId="15">
    <w:name w:val="Hyperlink"/>
    <w:basedOn w:val="13"/>
    <w:semiHidden/>
    <w:unhideWhenUsed/>
    <w:qFormat/>
    <w:uiPriority w:val="99"/>
    <w:rPr>
      <w:color w:val="0000FF"/>
      <w:u w:val="single"/>
    </w:rPr>
  </w:style>
  <w:style w:type="character" w:customStyle="1" w:styleId="16">
    <w:name w:val="批注框文本 Char"/>
    <w:basedOn w:val="13"/>
    <w:link w:val="7"/>
    <w:semiHidden/>
    <w:qFormat/>
    <w:uiPriority w:val="99"/>
    <w:rPr>
      <w:rFonts w:ascii="Tahoma" w:hAnsi="Tahoma"/>
      <w:sz w:val="18"/>
      <w:szCs w:val="18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页眉 Char"/>
    <w:basedOn w:val="13"/>
    <w:link w:val="9"/>
    <w:qFormat/>
    <w:uiPriority w:val="99"/>
    <w:rPr>
      <w:rFonts w:ascii="Tahoma" w:hAnsi="Tahoma"/>
      <w:sz w:val="18"/>
      <w:szCs w:val="18"/>
    </w:rPr>
  </w:style>
  <w:style w:type="character" w:customStyle="1" w:styleId="19">
    <w:name w:val="页脚 Char"/>
    <w:basedOn w:val="13"/>
    <w:link w:val="8"/>
    <w:qFormat/>
    <w:uiPriority w:val="99"/>
    <w:rPr>
      <w:rFonts w:ascii="Tahoma" w:hAnsi="Tahoma"/>
      <w:sz w:val="18"/>
      <w:szCs w:val="18"/>
    </w:rPr>
  </w:style>
  <w:style w:type="character" w:customStyle="1" w:styleId="20">
    <w:name w:val="标题 1 Char"/>
    <w:basedOn w:val="13"/>
    <w:link w:val="2"/>
    <w:qFormat/>
    <w:uiPriority w:val="9"/>
    <w:rPr>
      <w:rFonts w:ascii="Tahoma" w:hAnsi="Tahoma"/>
      <w:b/>
      <w:bCs/>
      <w:kern w:val="44"/>
      <w:sz w:val="44"/>
      <w:szCs w:val="44"/>
    </w:rPr>
  </w:style>
  <w:style w:type="character" w:customStyle="1" w:styleId="21">
    <w:name w:val="标题 2 Char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2">
    <w:name w:val="Table Text"/>
    <w:basedOn w:val="1"/>
    <w:qFormat/>
    <w:uiPriority w:val="0"/>
    <w:pPr>
      <w:widowControl w:val="0"/>
      <w:topLinePunct/>
      <w:spacing w:before="80" w:after="80" w:line="240" w:lineRule="atLeast"/>
    </w:pPr>
    <w:rPr>
      <w:rFonts w:ascii="Times New Roman" w:hAnsi="Times New Roman" w:eastAsia="宋体" w:cs="Arial"/>
      <w:snapToGrid w:val="0"/>
      <w:sz w:val="21"/>
      <w:szCs w:val="21"/>
    </w:rPr>
  </w:style>
  <w:style w:type="character" w:customStyle="1" w:styleId="23">
    <w:name w:val="fontstyle11"/>
    <w:basedOn w:val="13"/>
    <w:qFormat/>
    <w:uiPriority w:val="0"/>
    <w:rPr>
      <w:rFonts w:hint="eastAsia" w:ascii="宋体" w:hAnsi="宋体" w:eastAsia="宋体"/>
      <w:color w:val="000000"/>
      <w:sz w:val="22"/>
      <w:szCs w:val="22"/>
    </w:rPr>
  </w:style>
  <w:style w:type="paragraph" w:customStyle="1" w:styleId="24">
    <w:name w:val="列表段落1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8</Pages>
  <Words>1858</Words>
  <Characters>2525</Characters>
  <Lines>11</Lines>
  <Paragraphs>3</Paragraphs>
  <TotalTime>110</TotalTime>
  <ScaleCrop>false</ScaleCrop>
  <LinksUpToDate>false</LinksUpToDate>
  <CharactersWithSpaces>2552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WPS_1592447121</cp:lastModifiedBy>
  <dcterms:modified xsi:type="dcterms:W3CDTF">2025-10-28T09:31:37Z</dcterms:modified>
  <cp:revision>460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C9217376D7144CA594C517ABFE885469_13</vt:lpwstr>
  </property>
  <property fmtid="{D5CDD505-2E9C-101B-9397-08002B2CF9AE}" pid="4" name="KSOTemplateDocerSaveRecord">
    <vt:lpwstr>eyJoZGlkIjoiMmVhYjIwYTFkMDUyN2RmOGI2OTNiMWRjYmY5MjBlYTUiLCJ1c2VySWQiOiIxMDE2MzY5MjIwIn0=</vt:lpwstr>
  </property>
</Properties>
</file>