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C5C7D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</w:rPr>
        <w:t>高清视频会议终端</w:t>
      </w:r>
      <w:r>
        <w:rPr>
          <w:rFonts w:hint="eastAsia"/>
          <w:lang w:val="en-US" w:eastAsia="zh-CN"/>
        </w:rPr>
        <w:t>规格书</w:t>
      </w:r>
    </w:p>
    <w:p w14:paraId="159E5325">
      <w:pPr>
        <w:rPr>
          <w:rFonts w:hint="eastAsia"/>
          <w:lang w:val="en-US" w:eastAsia="zh-CN"/>
        </w:rPr>
      </w:pPr>
    </w:p>
    <w:p w14:paraId="1883C577">
      <w:pPr>
        <w:rPr>
          <w:rFonts w:hint="eastAsia"/>
          <w:lang w:val="en-US" w:eastAsia="zh-CN"/>
        </w:rPr>
      </w:pPr>
    </w:p>
    <w:p w14:paraId="13901767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产品亮点</w:t>
      </w:r>
    </w:p>
    <w:p w14:paraId="0C77C9B4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标准协议，融合互通</w:t>
      </w:r>
    </w:p>
    <w:p w14:paraId="6047501E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支持标准SIP和H.323协议，兼容业界主流标准终端和网络侧设备。</w:t>
      </w:r>
    </w:p>
    <w:p w14:paraId="11D1951D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低带宽，高清晰</w:t>
      </w:r>
    </w:p>
    <w:p w14:paraId="2350483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支持最新H.264 HP H.265编码标准，相比上一代压缩标准可节省约50%带宽。</w:t>
      </w:r>
    </w:p>
    <w:p w14:paraId="760BE841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多种麦克风接入方式</w:t>
      </w:r>
    </w:p>
    <w:p w14:paraId="1BAA28CB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支持数字麦克风、USB麦克风、模拟麦克风三种音频输入解决方案，适应不同会议场景，满足更多音频需求。</w:t>
      </w:r>
    </w:p>
    <w:p w14:paraId="482D4D97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超高网络安全性</w:t>
      </w:r>
    </w:p>
    <w:p w14:paraId="4992507D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支持H.460防火墙穿越技术，解决公私网的安全连接。支持H.235，SRTP协议和AES-128等加密算法，全方位保障通讯安全。</w:t>
      </w:r>
    </w:p>
    <w:p w14:paraId="4B746827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全开放API</w:t>
      </w:r>
      <w:bookmarkStart w:id="0" w:name="_GoBack"/>
      <w:bookmarkEnd w:id="0"/>
    </w:p>
    <w:p w14:paraId="63439CC0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全开放API，支持第三方应用的开发，易于客户二次开发实现定制需求。</w:t>
      </w:r>
    </w:p>
    <w:p w14:paraId="5053D079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远程，本地录播</w:t>
      </w:r>
    </w:p>
    <w:p w14:paraId="6C0C954E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支持远程录播功能，仅需一台PC即可实现会议录播功能。支持USB存储盘录制，即插即用，会议记录安全保密。</w:t>
      </w:r>
    </w:p>
    <w:p w14:paraId="184897C2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支持双语种声音同传</w:t>
      </w:r>
    </w:p>
    <w:p w14:paraId="30865A4E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支持双语种声音同传，终端不但支持分别同时输入两种不同语种的声音，分别同时输出两种不同语种的声音，而且支持两种语种的声音灵活混音并编码输出。 </w:t>
      </w:r>
    </w:p>
    <w:p w14:paraId="7901CA34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超强抗丢包能力，有效解决网络抖动和丢包的问题</w:t>
      </w:r>
    </w:p>
    <w:p w14:paraId="3FDC7A6A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在网络丢包严重的情况下，可开启FEC专有技术，20%以内丢包对系统没有影响，30%丢包会议仍可正常进行。</w:t>
      </w:r>
    </w:p>
    <w:p w14:paraId="4BA462E5">
      <w:pPr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• 8核处理器，DDR 4G, EMMC 16G</w:t>
      </w:r>
    </w:p>
    <w:p w14:paraId="54FE785A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• 内置MCU 1+8 (可选License)</w:t>
      </w:r>
    </w:p>
    <w:p w14:paraId="6F2E8024">
      <w:pPr>
        <w:rPr>
          <w:rFonts w:hint="eastAsia" w:ascii="微软雅黑" w:hAnsi="微软雅黑" w:eastAsia="微软雅黑" w:cs="微软雅黑"/>
          <w:lang w:val="en-US" w:eastAsia="zh-CN"/>
        </w:rPr>
      </w:pPr>
    </w:p>
    <w:tbl>
      <w:tblPr>
        <w:tblStyle w:val="3"/>
        <w:tblW w:w="986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7740"/>
      </w:tblGrid>
      <w:tr w14:paraId="4C2FC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404D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型号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F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DP-VE400S</w:t>
            </w:r>
          </w:p>
        </w:tc>
      </w:tr>
      <w:tr w14:paraId="00A83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A61A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名称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3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高清视频会议终端</w:t>
            </w:r>
          </w:p>
        </w:tc>
      </w:tr>
      <w:tr w14:paraId="00A4A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E6E8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系统组件</w:t>
            </w:r>
          </w:p>
        </w:tc>
      </w:tr>
      <w:tr w14:paraId="37CB6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F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组件内容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0E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高清编解码器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全向麦克风（拾音距离：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&gt;=5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米）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x 1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红外遥控器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电源适配器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• AC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电源线缆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 x 1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• HDMI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线（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1.5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米）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x 2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用户手册（快速入门，快速安装指南）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x 1</w:t>
            </w:r>
          </w:p>
        </w:tc>
      </w:tr>
      <w:tr w14:paraId="25D15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7847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标准</w:t>
            </w:r>
            <w:r>
              <w:rPr>
                <w:rStyle w:val="8"/>
                <w:rFonts w:hint="eastAsia" w:ascii="微软雅黑" w:hAnsi="微软雅黑" w:eastAsia="微软雅黑" w:cs="微软雅黑"/>
                <w:lang w:val="en-US" w:eastAsia="zh-CN" w:bidi="ar"/>
              </w:rPr>
              <w:t>&amp;</w:t>
            </w: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协议</w:t>
            </w:r>
          </w:p>
        </w:tc>
      </w:tr>
      <w:tr w14:paraId="5298E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7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多媒体框架协议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ITU-T H.323, IETF SIP</w:t>
            </w:r>
          </w:p>
        </w:tc>
      </w:tr>
      <w:tr w14:paraId="17BD5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2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视频编解码协议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8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H.261, H.263, H.263+, H.263++, H.264, H.264 High Profile</w:t>
            </w:r>
            <w:r>
              <w:rPr>
                <w:rStyle w:val="9"/>
                <w:rFonts w:hint="eastAsia" w:ascii="微软雅黑" w:hAnsi="微软雅黑" w:eastAsia="微软雅黑" w:cs="微软雅黑"/>
                <w:lang w:val="en-US" w:eastAsia="zh-CN" w:bidi="ar"/>
              </w:rPr>
              <w:t>，H.265</w:t>
            </w:r>
          </w:p>
        </w:tc>
      </w:tr>
      <w:tr w14:paraId="6E04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音频编解码协议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74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G.711, G.722, G.722.1*, G.722.1C*, AAC-LD, G.726, SILK</w:t>
            </w:r>
          </w:p>
        </w:tc>
      </w:tr>
      <w:tr w14:paraId="081E1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2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双流协议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F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ITU-T H.239, BFCP</w:t>
            </w:r>
          </w:p>
        </w:tc>
      </w:tr>
      <w:tr w14:paraId="28B2A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E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其他通信协议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6C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H.221, H.224, H.225, H.235, H.241, H.245, H.281, H.350, H.460, T.140, DTMF</w:t>
            </w:r>
          </w:p>
        </w:tc>
      </w:tr>
      <w:tr w14:paraId="1C92D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F4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网络传输协议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F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TCP/IP, DHCP, SSH, HTTP, HTTPS with SSL/TLS, RTP, RTCP, RFC3261, RFC3264, RFC2190, RFC3407, RFC2833, RFC4585(RTP/AVPF), SNTP, ARP</w:t>
            </w:r>
          </w:p>
        </w:tc>
      </w:tr>
      <w:tr w14:paraId="252B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E6D3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视频特性</w:t>
            </w:r>
          </w:p>
        </w:tc>
      </w:tr>
      <w:tr w14:paraId="086F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0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活动图像分辨率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B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• 1080P30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，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 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最低带宽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2048Kpbs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1080p,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最低带宽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512Kpbs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720p,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最低带宽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384Kbps</w:t>
            </w:r>
          </w:p>
        </w:tc>
      </w:tr>
      <w:tr w14:paraId="68975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E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数据内容分辨率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B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输入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: VGA (640x480), SVGA (800x600), XGA(1024x768), WXGA(1280x768), WXGA (1280x800), 1280x960, SXGA(1280x1024), 1360x768, 1366x768, 1440x900, 1600x900, 720p(1280x720), 1080p(1920x1080)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编解码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: 800x600, 1024x768, 1280x1024, 1280x720, 1920x1080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输出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: 800x600, 1024x768, 1280x1024, 1280x720, 1920x1080</w:t>
            </w:r>
          </w:p>
        </w:tc>
      </w:tr>
      <w:tr w14:paraId="49A1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41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活动双流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C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双路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1080P30</w:t>
            </w:r>
          </w:p>
        </w:tc>
      </w:tr>
      <w:tr w14:paraId="15A9D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3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其他图像特性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E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PIP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POP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等显示模式</w:t>
            </w:r>
          </w:p>
        </w:tc>
      </w:tr>
      <w:tr w14:paraId="5B66A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6C10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音频特性</w:t>
            </w:r>
          </w:p>
        </w:tc>
      </w:tr>
      <w:tr w14:paraId="49466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7E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音频特性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C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自动回声消除（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AEC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自动增益控制（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AGC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自动噪声抑制（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ANS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）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支持唇音同步</w:t>
            </w:r>
          </w:p>
        </w:tc>
      </w:tr>
      <w:tr w14:paraId="1046D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46E7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带宽</w:t>
            </w:r>
          </w:p>
        </w:tc>
      </w:tr>
      <w:tr w14:paraId="6994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1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IP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64kbps ~ 8Mbps</w:t>
            </w:r>
          </w:p>
        </w:tc>
      </w:tr>
      <w:tr w14:paraId="419D3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152B4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接口</w:t>
            </w:r>
          </w:p>
        </w:tc>
      </w:tr>
      <w:tr w14:paraId="4D09B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67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音频输入接口(6入)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8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内置麦克风输入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麦克风输入（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mini 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卡侬接口），支持幻象供电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3.5mm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线性输入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USB 3.0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HDMI 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内嵌音频输入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DMIC</w:t>
            </w:r>
          </w:p>
        </w:tc>
      </w:tr>
      <w:tr w14:paraId="5A528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A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音频输出接口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(4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8D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3.5mm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线性输出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, 2 x HDMI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音频输出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, 1xUSB</w:t>
            </w:r>
          </w:p>
        </w:tc>
      </w:tr>
      <w:tr w14:paraId="4B71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5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视频输入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(4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入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E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12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倍光变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4K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云台摄像机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HDMI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USB 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 x VIDEO( POE TOUCH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口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</w:tr>
      <w:tr w14:paraId="4B9D4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C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视频输出接口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(2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出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DD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x HDMI</w:t>
            </w:r>
          </w:p>
        </w:tc>
      </w:tr>
      <w:tr w14:paraId="6E41D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C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接口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DB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2 x USB3.0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支持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闪存盘，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USB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麦克风等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</w:tr>
      <w:tr w14:paraId="7604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C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网络接口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D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2 x RJ45: 10/1000 Base-T, Touch/DMIC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口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1 x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无线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: 802.11 b/g/n Wi-Fi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可选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</w:p>
        </w:tc>
      </w:tr>
      <w:tr w14:paraId="4E61F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9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6A67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微软雅黑" w:hAnsi="微软雅黑" w:eastAsia="微软雅黑" w:cs="微软雅黑"/>
                <w:lang w:val="en-US" w:eastAsia="zh-CN" w:bidi="ar"/>
              </w:rPr>
              <w:t>一般特性</w:t>
            </w:r>
          </w:p>
        </w:tc>
      </w:tr>
      <w:tr w14:paraId="5F862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9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尺寸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0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终端尺寸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(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不含突出部分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</w:t>
            </w:r>
            <w:r>
              <w:rPr>
                <w:rStyle w:val="10"/>
                <w:rFonts w:hint="eastAsia" w:ascii="微软雅黑" w:hAnsi="微软雅黑" w:eastAsia="微软雅黑" w:cs="微软雅黑"/>
                <w:lang w:val="en-US" w:eastAsia="zh-CN" w:bidi="ar"/>
              </w:rPr>
              <w:t>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258mm x 146mm x 170mm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净重：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2.0Kg</w:t>
            </w:r>
          </w:p>
        </w:tc>
      </w:tr>
      <w:tr w14:paraId="41AE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8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电气特性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4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工作电压：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, DC 12V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最大功耗：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54W</w:t>
            </w:r>
          </w:p>
        </w:tc>
      </w:tr>
      <w:tr w14:paraId="4D82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24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环境要求</w:t>
            </w:r>
          </w:p>
        </w:tc>
        <w:tc>
          <w:tcPr>
            <w:tcW w:w="7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温度：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0°C ~ 40°C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工作状态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), -40°C ~ 70°C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非工作状态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) 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相对湿度：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10% ~ 80%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工作状态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), 0% ~ 95% (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非工作状态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) 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周围噪音：小于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46dBA SPL 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最小照度：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5lux 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 xml:space="preserve">• </w:t>
            </w:r>
            <w:r>
              <w:rPr>
                <w:rStyle w:val="7"/>
                <w:rFonts w:hint="eastAsia" w:ascii="微软雅黑" w:hAnsi="微软雅黑" w:eastAsia="微软雅黑" w:cs="微软雅黑"/>
                <w:lang w:val="en-US" w:eastAsia="zh-CN" w:bidi="ar"/>
              </w:rPr>
              <w:t>推荐照度：大于</w:t>
            </w:r>
            <w:r>
              <w:rPr>
                <w:rStyle w:val="6"/>
                <w:rFonts w:hint="eastAsia" w:ascii="微软雅黑" w:hAnsi="微软雅黑" w:eastAsia="微软雅黑" w:cs="微软雅黑"/>
                <w:lang w:val="en-US" w:eastAsia="zh-CN" w:bidi="ar"/>
              </w:rPr>
              <w:t>300lux</w:t>
            </w:r>
          </w:p>
        </w:tc>
      </w:tr>
      <w:tr w14:paraId="100F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5652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6F54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298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3C40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2BB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3E3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CB3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0516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162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EE8E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B12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C16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6FE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9DB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F5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DBD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EECD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93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865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3AFD4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F18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4D42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91FA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D93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3A4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39A1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F8C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AE98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1DBB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6A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5E95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ED4F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0646C4A">
      <w:pPr>
        <w:rPr>
          <w:rFonts w:hint="eastAsia" w:ascii="微软雅黑" w:hAnsi="微软雅黑" w:eastAsia="微软雅黑" w:cs="微软雅黑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D0092"/>
    <w:rsid w:val="02EB05EB"/>
    <w:rsid w:val="04CE1F73"/>
    <w:rsid w:val="0932487E"/>
    <w:rsid w:val="0A183D92"/>
    <w:rsid w:val="0C25691C"/>
    <w:rsid w:val="0F5117D6"/>
    <w:rsid w:val="158E5532"/>
    <w:rsid w:val="18A92683"/>
    <w:rsid w:val="1C9F1DD3"/>
    <w:rsid w:val="1ED61CF8"/>
    <w:rsid w:val="1EE241F9"/>
    <w:rsid w:val="1F5E41C7"/>
    <w:rsid w:val="1F9D6372"/>
    <w:rsid w:val="20801F1B"/>
    <w:rsid w:val="20CE712B"/>
    <w:rsid w:val="23DC4AE4"/>
    <w:rsid w:val="256C2A6E"/>
    <w:rsid w:val="25B3540E"/>
    <w:rsid w:val="27B16E5E"/>
    <w:rsid w:val="2A353A7C"/>
    <w:rsid w:val="2FF95846"/>
    <w:rsid w:val="361D5CDD"/>
    <w:rsid w:val="4101455B"/>
    <w:rsid w:val="413761CE"/>
    <w:rsid w:val="497447BE"/>
    <w:rsid w:val="4AB97C54"/>
    <w:rsid w:val="4B54053A"/>
    <w:rsid w:val="4BE43165"/>
    <w:rsid w:val="4F015C42"/>
    <w:rsid w:val="52927709"/>
    <w:rsid w:val="55D1679A"/>
    <w:rsid w:val="587578B0"/>
    <w:rsid w:val="59126EAD"/>
    <w:rsid w:val="5B5C4D58"/>
    <w:rsid w:val="62F85366"/>
    <w:rsid w:val="668B64F1"/>
    <w:rsid w:val="6A484E25"/>
    <w:rsid w:val="6EFD033B"/>
    <w:rsid w:val="71481635"/>
    <w:rsid w:val="7297171E"/>
    <w:rsid w:val="75CF01A8"/>
    <w:rsid w:val="792F72FA"/>
    <w:rsid w:val="7A244540"/>
    <w:rsid w:val="7A2860D9"/>
    <w:rsid w:val="7AF20495"/>
    <w:rsid w:val="7B4B5905"/>
    <w:rsid w:val="7DE6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uiPriority w:val="0"/>
    <w:rPr>
      <w:rFonts w:ascii="黑体" w:hAnsi="宋体" w:eastAsia="黑体" w:cs="黑体"/>
      <w:b/>
      <w:bCs/>
      <w:color w:val="000000"/>
      <w:sz w:val="20"/>
      <w:szCs w:val="20"/>
      <w:u w:val="none"/>
    </w:rPr>
  </w:style>
  <w:style w:type="character" w:customStyle="1" w:styleId="6">
    <w:name w:val="font11"/>
    <w:basedOn w:val="4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  <w:style w:type="character" w:customStyle="1" w:styleId="7">
    <w:name w:val="font31"/>
    <w:basedOn w:val="4"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8">
    <w:name w:val="font21"/>
    <w:basedOn w:val="4"/>
    <w:uiPriority w:val="0"/>
    <w:rPr>
      <w:rFonts w:hint="default" w:ascii="Tahoma" w:hAnsi="Tahoma" w:eastAsia="Tahoma" w:cs="Tahoma"/>
      <w:b/>
      <w:bCs/>
      <w:color w:val="000000"/>
      <w:sz w:val="20"/>
      <w:szCs w:val="20"/>
      <w:u w:val="none"/>
    </w:rPr>
  </w:style>
  <w:style w:type="character" w:customStyle="1" w:styleId="9">
    <w:name w:val="font51"/>
    <w:basedOn w:val="4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6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1194</Words>
  <Characters>2012</Characters>
  <Lines>0</Lines>
  <Paragraphs>0</Paragraphs>
  <TotalTime>16</TotalTime>
  <ScaleCrop>false</ScaleCrop>
  <LinksUpToDate>false</LinksUpToDate>
  <CharactersWithSpaces>2219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2025-09-26T06:33:00Z</dcterms:created>
  <dc:creator>Administrator</dc:creator>
  <cp:lastModifiedBy>WPS_1592447121</cp:lastModifiedBy>
  <dcterms:modified xsi:type="dcterms:W3CDTF">2026-05-07T08:38:07Z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eyJoZGlkIjoiMmVhYjIwYTFkMDUyN2RmOGI2OTNiMWRjYmY5MjBlYTUiLCJ1c2VySWQiOiIxMDE2MzY5MjIwIn0=</vt:lpwstr>
  </property>
  <property fmtid="{D5CDD505-2E9C-101B-9397-08002B2CF9AE}" pid="4" name="ICV">
    <vt:lpwstr>1C5852B497794146992333CB6816FA79_12</vt:lpwstr>
  </property>
</Properties>
</file>