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C19B3"/>
    <w:p w14:paraId="359B2ACC"/>
    <w:p w14:paraId="3FF209BC">
      <w:pPr>
        <w:ind w:left="2520" w:leftChars="0" w:firstLine="420" w:firstLineChars="0"/>
        <w:jc w:val="left"/>
        <w:rPr>
          <w:rStyle w:val="5"/>
          <w:rFonts w:hint="default" w:ascii="微软雅黑" w:hAnsi="微软雅黑" w:eastAsia="微软雅黑" w:cs="微软雅黑"/>
          <w:sz w:val="32"/>
          <w:szCs w:val="32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sz w:val="32"/>
          <w:szCs w:val="32"/>
          <w:lang w:val="en-US" w:eastAsia="zh-CN" w:bidi="ar"/>
        </w:rPr>
        <w:t>高清视频会议终端规格书</w:t>
      </w:r>
    </w:p>
    <w:p w14:paraId="04A6A132">
      <w:pPr>
        <w:ind w:left="2100" w:leftChars="0" w:firstLine="420" w:firstLineChars="0"/>
        <w:rPr>
          <w:rStyle w:val="5"/>
          <w:lang w:val="en-US" w:eastAsia="zh-CN" w:bidi="ar"/>
        </w:rPr>
      </w:pPr>
    </w:p>
    <w:p w14:paraId="4940AA20">
      <w:pPr>
        <w:ind w:left="2100" w:leftChars="0" w:firstLine="420" w:firstLineChars="0"/>
        <w:rPr>
          <w:rStyle w:val="5"/>
          <w:lang w:val="en-US" w:eastAsia="zh-CN" w:bidi="ar"/>
        </w:rPr>
      </w:pPr>
    </w:p>
    <w:p w14:paraId="2F56E323">
      <w:pPr>
        <w:rPr>
          <w:rStyle w:val="5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 w:bidi="ar"/>
        </w:rPr>
        <w:t>产品亮点</w:t>
      </w:r>
    </w:p>
    <w:p w14:paraId="199D5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4"/>
          <w:rFonts w:hint="eastAsia" w:ascii="微软雅黑" w:hAnsi="微软雅黑" w:eastAsia="微软雅黑" w:cs="微软雅黑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• </w:t>
      </w:r>
      <w:r>
        <w:rPr>
          <w:rStyle w:val="6"/>
          <w:rFonts w:hint="eastAsia" w:ascii="微软雅黑" w:hAnsi="微软雅黑" w:eastAsia="微软雅黑" w:cs="微软雅黑"/>
          <w:lang w:val="en-US" w:eastAsia="zh-CN" w:bidi="ar"/>
        </w:rPr>
        <w:t>标准协议，融合互通</w:t>
      </w:r>
      <w:r>
        <w:rPr>
          <w:rStyle w:val="6"/>
          <w:rFonts w:hint="eastAsia" w:ascii="微软雅黑" w:hAnsi="微软雅黑" w:eastAsia="微软雅黑" w:cs="微软雅黑"/>
          <w:lang w:val="en-US" w:eastAsia="zh-CN" w:bidi="ar"/>
        </w:rPr>
        <w:br w:type="textWrapping"/>
      </w:r>
      <w:r>
        <w:rPr>
          <w:rStyle w:val="7"/>
          <w:rFonts w:hint="eastAsia" w:ascii="微软雅黑" w:hAnsi="微软雅黑" w:eastAsia="微软雅黑" w:cs="微软雅黑"/>
          <w:lang w:val="en-US" w:eastAsia="zh-CN" w:bidi="ar"/>
        </w:rPr>
        <w:t>支持标准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t>SIP</w:t>
      </w:r>
      <w:r>
        <w:rPr>
          <w:rStyle w:val="7"/>
          <w:rFonts w:hint="eastAsia" w:ascii="微软雅黑" w:hAnsi="微软雅黑" w:eastAsia="微软雅黑" w:cs="微软雅黑"/>
          <w:lang w:val="en-US" w:eastAsia="zh-CN" w:bidi="ar"/>
        </w:rPr>
        <w:t>和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t>H.323</w:t>
      </w:r>
      <w:r>
        <w:rPr>
          <w:rStyle w:val="7"/>
          <w:rFonts w:hint="eastAsia" w:ascii="微软雅黑" w:hAnsi="微软雅黑" w:eastAsia="微软雅黑" w:cs="微软雅黑"/>
          <w:lang w:val="en-US" w:eastAsia="zh-CN" w:bidi="ar"/>
        </w:rPr>
        <w:t>协议，兼容业界主流标准终端和网络侧设备。</w:t>
      </w:r>
      <w:r>
        <w:rPr>
          <w:rStyle w:val="8"/>
          <w:rFonts w:hint="eastAsia" w:ascii="微软雅黑" w:hAnsi="微软雅黑" w:eastAsia="微软雅黑" w:cs="微软雅黑"/>
          <w:lang w:val="en-US" w:eastAsia="zh-CN" w:bidi="ar"/>
        </w:rPr>
        <w:br w:type="textWrapping"/>
      </w:r>
      <w:r>
        <w:rPr>
          <w:rStyle w:val="8"/>
          <w:rFonts w:hint="eastAsia" w:ascii="微软雅黑" w:hAnsi="微软雅黑" w:eastAsia="微软雅黑" w:cs="微软雅黑"/>
          <w:lang w:val="en-US" w:eastAsia="zh-CN" w:bidi="ar"/>
        </w:rPr>
        <w:t xml:space="preserve">• </w:t>
      </w:r>
      <w:r>
        <w:rPr>
          <w:rStyle w:val="6"/>
          <w:rFonts w:hint="eastAsia" w:ascii="微软雅黑" w:hAnsi="微软雅黑" w:eastAsia="微软雅黑" w:cs="微软雅黑"/>
          <w:lang w:val="en-US" w:eastAsia="zh-CN" w:bidi="ar"/>
        </w:rPr>
        <w:t>低带宽，高清晰</w:t>
      </w:r>
      <w:r>
        <w:rPr>
          <w:rStyle w:val="6"/>
          <w:rFonts w:hint="eastAsia" w:ascii="微软雅黑" w:hAnsi="微软雅黑" w:eastAsia="微软雅黑" w:cs="微软雅黑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支持最新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t>H.264 HP H.265</w:t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编码标准，相比上一代压缩标准可节省约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t>50%</w:t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带宽。</w:t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br w:type="textWrapping"/>
      </w:r>
      <w:r>
        <w:rPr>
          <w:rStyle w:val="8"/>
          <w:rFonts w:hint="eastAsia" w:ascii="微软雅黑" w:hAnsi="微软雅黑" w:eastAsia="微软雅黑" w:cs="微软雅黑"/>
          <w:lang w:val="en-US" w:eastAsia="zh-CN" w:bidi="ar"/>
        </w:rPr>
        <w:t xml:space="preserve">• </w:t>
      </w:r>
      <w:r>
        <w:rPr>
          <w:rStyle w:val="6"/>
          <w:rFonts w:hint="eastAsia" w:ascii="微软雅黑" w:hAnsi="微软雅黑" w:eastAsia="微软雅黑" w:cs="微软雅黑"/>
          <w:lang w:val="en-US" w:eastAsia="zh-CN" w:bidi="ar"/>
        </w:rPr>
        <w:t>多种麦克风接入方式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支持数字麦克风、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t>USB</w:t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麦克风、模拟麦克风三种音频输入解决方案，适应不同会议场景，满足更多音频需求。</w:t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br w:type="textWrapping"/>
      </w:r>
      <w:r>
        <w:rPr>
          <w:rStyle w:val="8"/>
          <w:rFonts w:hint="eastAsia" w:ascii="微软雅黑" w:hAnsi="微软雅黑" w:eastAsia="微软雅黑" w:cs="微软雅黑"/>
          <w:lang w:val="en-US" w:eastAsia="zh-CN" w:bidi="ar"/>
        </w:rPr>
        <w:t xml:space="preserve">• </w:t>
      </w:r>
      <w:r>
        <w:rPr>
          <w:rStyle w:val="6"/>
          <w:rFonts w:hint="eastAsia" w:ascii="微软雅黑" w:hAnsi="微软雅黑" w:eastAsia="微软雅黑" w:cs="微软雅黑"/>
          <w:lang w:val="en-US" w:eastAsia="zh-CN" w:bidi="ar"/>
        </w:rPr>
        <w:t>超高网络安全性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支持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t>H.460</w:t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防火墙穿越技术，解决公私网的安全连接。支持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t>H.235</w:t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，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t>SRTP</w:t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协议和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t>AES-128</w:t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等加密算法，全方位保障通讯安全。</w:t>
      </w:r>
      <w:r>
        <w:rPr>
          <w:rStyle w:val="8"/>
          <w:rFonts w:hint="eastAsia" w:ascii="微软雅黑" w:hAnsi="微软雅黑" w:eastAsia="微软雅黑" w:cs="微软雅黑"/>
          <w:lang w:val="en-US" w:eastAsia="zh-CN" w:bidi="ar"/>
        </w:rPr>
        <w:br w:type="textWrapping"/>
      </w:r>
      <w:r>
        <w:rPr>
          <w:rStyle w:val="8"/>
          <w:rFonts w:hint="eastAsia" w:ascii="微软雅黑" w:hAnsi="微软雅黑" w:eastAsia="微软雅黑" w:cs="微软雅黑"/>
          <w:lang w:val="en-US" w:eastAsia="zh-CN" w:bidi="ar"/>
        </w:rPr>
        <w:t>• 4K</w:t>
      </w:r>
      <w:r>
        <w:rPr>
          <w:rStyle w:val="6"/>
          <w:rFonts w:hint="eastAsia" w:ascii="微软雅黑" w:hAnsi="微软雅黑" w:eastAsia="微软雅黑" w:cs="微软雅黑"/>
          <w:lang w:val="en-US" w:eastAsia="zh-CN" w:bidi="ar"/>
        </w:rPr>
        <w:t>全高清</w:t>
      </w:r>
      <w:r>
        <w:rPr>
          <w:rStyle w:val="6"/>
          <w:rFonts w:hint="eastAsia" w:ascii="微软雅黑" w:hAnsi="微软雅黑" w:eastAsia="微软雅黑" w:cs="微软雅黑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支持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t>4KP30</w:t>
      </w:r>
      <w:r>
        <w:rPr>
          <w:rStyle w:val="7"/>
          <w:rFonts w:hint="eastAsia" w:ascii="微软雅黑" w:hAnsi="微软雅黑" w:eastAsia="微软雅黑" w:cs="微软雅黑"/>
          <w:lang w:val="en-US" w:eastAsia="zh-CN" w:bidi="ar"/>
        </w:rPr>
        <w:t>超</w:t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高清，支持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t>4</w:t>
      </w:r>
      <w:r>
        <w:rPr>
          <w:rStyle w:val="7"/>
          <w:rFonts w:hint="eastAsia" w:ascii="微软雅黑" w:hAnsi="微软雅黑" w:eastAsia="微软雅黑" w:cs="微软雅黑"/>
          <w:lang w:val="en-US" w:eastAsia="zh-CN" w:bidi="ar"/>
        </w:rPr>
        <w:t>路</w:t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高清视频输入，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t>3</w:t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路高清视频输出。</w:t>
      </w:r>
      <w:bookmarkStart w:id="0" w:name="_GoBack"/>
      <w:bookmarkEnd w:id="0"/>
      <w:r>
        <w:rPr>
          <w:rStyle w:val="8"/>
          <w:rFonts w:hint="eastAsia" w:ascii="微软雅黑" w:hAnsi="微软雅黑" w:eastAsia="微软雅黑" w:cs="微软雅黑"/>
          <w:lang w:val="en-US" w:eastAsia="zh-CN" w:bidi="ar"/>
        </w:rPr>
        <w:br w:type="textWrapping"/>
      </w:r>
      <w:r>
        <w:rPr>
          <w:rStyle w:val="8"/>
          <w:rFonts w:hint="eastAsia" w:ascii="微软雅黑" w:hAnsi="微软雅黑" w:eastAsia="微软雅黑" w:cs="微软雅黑"/>
          <w:lang w:val="en-US" w:eastAsia="zh-CN" w:bidi="ar"/>
        </w:rPr>
        <w:t xml:space="preserve">• </w:t>
      </w:r>
      <w:r>
        <w:rPr>
          <w:rStyle w:val="6"/>
          <w:rFonts w:hint="eastAsia" w:ascii="微软雅黑" w:hAnsi="微软雅黑" w:eastAsia="微软雅黑" w:cs="微软雅黑"/>
          <w:lang w:val="en-US" w:eastAsia="zh-CN" w:bidi="ar"/>
        </w:rPr>
        <w:t>全开放</w:t>
      </w:r>
      <w:r>
        <w:rPr>
          <w:rStyle w:val="8"/>
          <w:rFonts w:hint="eastAsia" w:ascii="微软雅黑" w:hAnsi="微软雅黑" w:eastAsia="微软雅黑" w:cs="微软雅黑"/>
          <w:lang w:val="en-US" w:eastAsia="zh-CN" w:bidi="ar"/>
        </w:rPr>
        <w:t>API</w:t>
      </w:r>
      <w:r>
        <w:rPr>
          <w:rStyle w:val="8"/>
          <w:rFonts w:hint="eastAsia" w:ascii="微软雅黑" w:hAnsi="微软雅黑" w:eastAsia="微软雅黑" w:cs="微软雅黑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全开放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t>API</w:t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，支持第三方应用的开发，易于客户二次开发实现定制需求。</w:t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br w:type="textWrapping"/>
      </w:r>
      <w:r>
        <w:rPr>
          <w:rStyle w:val="8"/>
          <w:rFonts w:hint="eastAsia" w:ascii="微软雅黑" w:hAnsi="微软雅黑" w:eastAsia="微软雅黑" w:cs="微软雅黑"/>
          <w:lang w:val="en-US" w:eastAsia="zh-CN" w:bidi="ar"/>
        </w:rPr>
        <w:t xml:space="preserve">• </w:t>
      </w:r>
      <w:r>
        <w:rPr>
          <w:rStyle w:val="6"/>
          <w:rFonts w:hint="eastAsia" w:ascii="微软雅黑" w:hAnsi="微软雅黑" w:eastAsia="微软雅黑" w:cs="微软雅黑"/>
          <w:lang w:val="en-US" w:eastAsia="zh-CN" w:bidi="ar"/>
        </w:rPr>
        <w:t>远程，本地录播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支持远程录播功能，仅需一台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t>PC</w:t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即可实现会议录播功能。支持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t>USB</w:t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存储盘录制，即插即用，会议记录安全保密。</w:t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br w:type="textWrapping"/>
      </w:r>
      <w:r>
        <w:rPr>
          <w:rStyle w:val="8"/>
          <w:rFonts w:hint="eastAsia" w:ascii="微软雅黑" w:hAnsi="微软雅黑" w:eastAsia="微软雅黑" w:cs="微软雅黑"/>
          <w:lang w:val="en-US" w:eastAsia="zh-CN" w:bidi="ar"/>
        </w:rPr>
        <w:t xml:space="preserve">• </w:t>
      </w:r>
      <w:r>
        <w:rPr>
          <w:rStyle w:val="6"/>
          <w:rFonts w:hint="eastAsia" w:ascii="微软雅黑" w:hAnsi="微软雅黑" w:eastAsia="微软雅黑" w:cs="微软雅黑"/>
          <w:lang w:val="en-US" w:eastAsia="zh-CN" w:bidi="ar"/>
        </w:rPr>
        <w:t>支持双语种声音同传</w:t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支持双语种声音同传，终端不但支持分别同时输入两种不同语种的声音，分别同时输出两种不同语种的声音，而且支持两种语种的声音灵活混音并编码输出。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t xml:space="preserve"> 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br w:type="textWrapping"/>
      </w:r>
      <w:r>
        <w:rPr>
          <w:rStyle w:val="8"/>
          <w:rFonts w:hint="eastAsia" w:ascii="微软雅黑" w:hAnsi="微软雅黑" w:eastAsia="微软雅黑" w:cs="微软雅黑"/>
          <w:lang w:val="en-US" w:eastAsia="zh-CN" w:bidi="ar"/>
        </w:rPr>
        <w:t xml:space="preserve">• </w:t>
      </w:r>
      <w:r>
        <w:rPr>
          <w:rStyle w:val="6"/>
          <w:rFonts w:hint="eastAsia" w:ascii="微软雅黑" w:hAnsi="微软雅黑" w:eastAsia="微软雅黑" w:cs="微软雅黑"/>
          <w:lang w:val="en-US" w:eastAsia="zh-CN" w:bidi="ar"/>
        </w:rPr>
        <w:t>超强抗丢包能力，有效解决网络抖动和丢包的问题</w:t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在网络丢包严重的情况下，可开启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t>FEC</w:t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专有技术，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t>20%</w:t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以内丢包对系统没有影响，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t>30%</w:t>
      </w:r>
      <w:r>
        <w:rPr>
          <w:rStyle w:val="5"/>
          <w:rFonts w:hint="eastAsia" w:ascii="微软雅黑" w:hAnsi="微软雅黑" w:eastAsia="微软雅黑" w:cs="微软雅黑"/>
          <w:lang w:val="en-US" w:eastAsia="zh-CN" w:bidi="ar"/>
        </w:rPr>
        <w:t>丢包会议仍可正常进行。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br w:type="textWrapping"/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t xml:space="preserve">• </w:t>
      </w:r>
      <w:r>
        <w:rPr>
          <w:rStyle w:val="7"/>
          <w:rFonts w:hint="eastAsia" w:ascii="微软雅黑" w:hAnsi="微软雅黑" w:eastAsia="微软雅黑" w:cs="微软雅黑"/>
          <w:lang w:val="en-US" w:eastAsia="zh-CN" w:bidi="ar"/>
        </w:rPr>
        <w:t>内置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t>MCU 1+8 (</w:t>
      </w:r>
      <w:r>
        <w:rPr>
          <w:rStyle w:val="7"/>
          <w:rFonts w:hint="eastAsia" w:ascii="微软雅黑" w:hAnsi="微软雅黑" w:eastAsia="微软雅黑" w:cs="微软雅黑"/>
          <w:lang w:val="en-US" w:eastAsia="zh-CN" w:bidi="ar"/>
        </w:rPr>
        <w:t>可选</w:t>
      </w:r>
      <w:r>
        <w:rPr>
          <w:rStyle w:val="4"/>
          <w:rFonts w:hint="eastAsia" w:ascii="微软雅黑" w:hAnsi="微软雅黑" w:eastAsia="微软雅黑" w:cs="微软雅黑"/>
          <w:lang w:val="en-US" w:eastAsia="zh-CN" w:bidi="ar"/>
        </w:rPr>
        <w:t>License)</w:t>
      </w:r>
    </w:p>
    <w:p w14:paraId="57CCF2C0">
      <w:pPr>
        <w:spacing w:line="240" w:lineRule="auto"/>
        <w:rPr>
          <w:rStyle w:val="4"/>
          <w:lang w:val="en-US" w:eastAsia="zh-CN" w:bidi="ar"/>
        </w:rPr>
      </w:pPr>
    </w:p>
    <w:p w14:paraId="4383F43A">
      <w:pPr>
        <w:rPr>
          <w:rStyle w:val="4"/>
          <w:lang w:val="en-US" w:eastAsia="zh-CN" w:bidi="ar"/>
        </w:rPr>
      </w:pPr>
    </w:p>
    <w:p w14:paraId="0AA31315">
      <w:pPr>
        <w:rPr>
          <w:rStyle w:val="4"/>
          <w:lang w:val="en-US" w:eastAsia="zh-CN" w:bidi="ar"/>
        </w:rPr>
      </w:pPr>
    </w:p>
    <w:p w14:paraId="50C5E2CA">
      <w:pPr>
        <w:rPr>
          <w:rStyle w:val="4"/>
          <w:lang w:val="en-US" w:eastAsia="zh-CN" w:bidi="ar"/>
        </w:rPr>
      </w:pPr>
    </w:p>
    <w:tbl>
      <w:tblPr>
        <w:tblStyle w:val="2"/>
        <w:tblW w:w="977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8116"/>
      </w:tblGrid>
      <w:tr w14:paraId="0E5B6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39A7B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型号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86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DP-T20C</w:t>
            </w:r>
          </w:p>
        </w:tc>
      </w:tr>
      <w:tr w14:paraId="00AAB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126B4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名称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BA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超高清视频会议终端</w:t>
            </w:r>
          </w:p>
        </w:tc>
      </w:tr>
      <w:tr w14:paraId="4747A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4669F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系统组件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253B5380">
            <w:pP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F29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C6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组件内容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E9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高清编解码器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 x 1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红外遥控器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 x 1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电源适配器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 x 1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• AC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电源线缆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 x 1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• HDMI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线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x 2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等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用户手册（快速入门，快速安装指南）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x 1</w:t>
            </w:r>
          </w:p>
        </w:tc>
      </w:tr>
      <w:tr w14:paraId="7936C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0E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多媒体框架协议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BC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olor w:val="000000"/>
                <w:u w:val="none" w:color="FFFFFF" w:themeColor="background1"/>
                <w:lang w:val="en-US" w:eastAsia="zh-CN" w:bidi="ar"/>
              </w:rPr>
              <w:t>ITU-T</w:t>
            </w: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olor w:val="000000"/>
                <w:lang w:val="en-US" w:eastAsia="zh-CN" w:bidi="ar"/>
              </w:rPr>
              <w:t xml:space="preserve"> H.323, IETF SIP</w:t>
            </w:r>
          </w:p>
        </w:tc>
      </w:tr>
      <w:tr w14:paraId="302E8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D8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视频编解码协议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FA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H.261, H.263, H.2</w:t>
            </w: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olor w:val="000000"/>
                <w:lang w:val="en-US" w:eastAsia="zh-CN" w:bidi="ar"/>
              </w:rPr>
              <w:t>63+, H.263++, H.264, H.264 High Profile，H.265</w:t>
            </w:r>
          </w:p>
        </w:tc>
      </w:tr>
      <w:tr w14:paraId="01AA3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D5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音频编解码协议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B7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G.711, G.722, G.722.1*, G.722.1C*, AAC-LD, G.726, SILK</w:t>
            </w:r>
          </w:p>
        </w:tc>
      </w:tr>
      <w:tr w14:paraId="71C5D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EC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双流协议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72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olor w:val="000000"/>
                <w:lang w:val="en-US" w:eastAsia="zh-CN" w:bidi="ar"/>
              </w:rPr>
              <w:t>ITU-T H.239, BFCP</w:t>
            </w:r>
          </w:p>
        </w:tc>
      </w:tr>
      <w:tr w14:paraId="7090D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56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其他通信协议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D0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H.221, H.224, H.225, H.235, H.241, H.245, H.281, H.350, H.460, T.140, DTMF</w:t>
            </w:r>
          </w:p>
        </w:tc>
      </w:tr>
      <w:tr w14:paraId="7FFA6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65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网络传输协议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78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TCP/IP, DHCP, SSH, HTTP, HTTPS with SSL/TLS, RTP, RTCP, RFC3261, RFC3264, RFC2190, RFC3407, RFC2833, RFC4585(RTP/AVPF), SNTP, ARP</w:t>
            </w:r>
          </w:p>
        </w:tc>
      </w:tr>
      <w:tr w14:paraId="66A58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58D10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视频特性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4E558A49">
            <w:pP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FA2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5C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活动图像分辨率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7D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• 4KP30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，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最低带宽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2048Kpbs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1080p,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最低带宽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512Kpbs</w:t>
            </w:r>
          </w:p>
        </w:tc>
      </w:tr>
      <w:tr w14:paraId="34ED0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74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数据内容分辨率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64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输入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: VGA (640x480), SVGA (800x600), XGA(1024x768), WXGA(1280x768), WXGA (1280x800), 1280x960, SXGA(1280x1024), 1360x768, 1366x768, 1440x900, 1600x900, 720p(1280x720), 1080p(1920x1080), 3840x2160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编解码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: 800x600, 1024x768, 1280x1024, 1280x720, 1920x1080, 3840x2160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输出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: 800x600, 1024x768, 1280x1024, 1280x720, 1920x1080, 3840x2160</w:t>
            </w:r>
          </w:p>
        </w:tc>
      </w:tr>
      <w:tr w14:paraId="4B759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01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olor w:val="000000"/>
                <w:lang w:val="en-US" w:eastAsia="zh-CN" w:bidi="ar"/>
              </w:rPr>
              <w:t>活动双流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17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olor w:val="000000"/>
                <w:lang w:val="en-US" w:eastAsia="zh-CN" w:bidi="ar"/>
              </w:rPr>
              <w:t>4KP30+4KP30</w:t>
            </w:r>
          </w:p>
        </w:tc>
      </w:tr>
      <w:tr w14:paraId="6896C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F7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其他图像特性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A8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支持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PIP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、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POP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等显示模式</w:t>
            </w:r>
          </w:p>
        </w:tc>
      </w:tr>
      <w:tr w14:paraId="1C7C2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48CD2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音频特性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22FDFDC8">
            <w:pP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898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C3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音频特性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76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自动回声消除（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AEC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）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自动增益控制（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AGC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）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自动噪声抑制（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ANS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）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支持唇音同步</w:t>
            </w:r>
          </w:p>
        </w:tc>
      </w:tr>
      <w:tr w14:paraId="644E7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01C84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带宽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5B355422">
            <w:pP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6F4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34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IP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02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64kbps ~ 8Mbps</w:t>
            </w:r>
          </w:p>
        </w:tc>
      </w:tr>
      <w:tr w14:paraId="38991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61785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lang w:val="en-US" w:eastAsia="zh-CN" w:bidi="ar"/>
              </w:rPr>
              <w:t>内置</w:t>
            </w:r>
            <w:r>
              <w:rPr>
                <w:rStyle w:val="8"/>
                <w:rFonts w:hint="eastAsia" w:ascii="微软雅黑" w:hAnsi="微软雅黑" w:eastAsia="微软雅黑" w:cs="微软雅黑"/>
                <w:lang w:val="en-US" w:eastAsia="zh-CN" w:bidi="ar"/>
              </w:rPr>
              <w:t>MCU</w:t>
            </w:r>
          </w:p>
        </w:tc>
        <w:tc>
          <w:tcPr>
            <w:tcW w:w="8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70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EMCU</w:t>
            </w:r>
          </w:p>
        </w:tc>
      </w:tr>
      <w:tr w14:paraId="4B415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33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内置多点呼叫</w:t>
            </w:r>
          </w:p>
        </w:tc>
        <w:tc>
          <w:tcPr>
            <w:tcW w:w="8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70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1+8（选配）</w:t>
            </w:r>
          </w:p>
        </w:tc>
      </w:tr>
      <w:tr w14:paraId="593A7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43057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接口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4E9D2799">
            <w:pP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DFE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07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音频输入接口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(9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入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)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0F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2x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卡侬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XLR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2x RCA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1x DMIC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3 x HDMI(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音频输入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)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1xUSB</w:t>
            </w:r>
          </w:p>
        </w:tc>
      </w:tr>
      <w:tr w14:paraId="64094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9B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音频输出接口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(8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出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)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31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4x RCA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接口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3x HDMI(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音频输出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)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1xUSB</w:t>
            </w:r>
          </w:p>
        </w:tc>
      </w:tr>
      <w:tr w14:paraId="6A00A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93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视频输入接口(4入)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DA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3 x HDMI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、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1 x USB</w:t>
            </w:r>
          </w:p>
        </w:tc>
      </w:tr>
      <w:tr w14:paraId="27065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D7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视频输出接口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(3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出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)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13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3 x HDMI</w:t>
            </w:r>
          </w:p>
        </w:tc>
      </w:tr>
      <w:tr w14:paraId="224E9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73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USB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接口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9B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2 x USB3.0 (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支持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USB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闪存盘，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USB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麦克风等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)</w:t>
            </w:r>
          </w:p>
        </w:tc>
      </w:tr>
      <w:tr w14:paraId="4CA4E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05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网络接口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7B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3 x RJ45: 2x10/1000 , Touch/DMIC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口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2 x RS232 (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支持红外透传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)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1 x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无线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: 802.11 b/g/n Wi-Fi (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可选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)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1x SIM 5G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卡口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(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内置可选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)</w:t>
            </w:r>
          </w:p>
        </w:tc>
      </w:tr>
      <w:tr w14:paraId="748B8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23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16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OLED显示IP和注册号码, AI跟踪AI降噪,语音转文字,无线投屏,4K三屏异显</w:t>
            </w:r>
          </w:p>
        </w:tc>
      </w:tr>
      <w:tr w14:paraId="6950F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5CEC8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一般特性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1222D16B">
            <w:pP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6E3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89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尺寸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62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终端尺寸：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442 x 285 x 58mm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（不加挂耳尺寸）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净重：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3Kg</w:t>
            </w:r>
          </w:p>
        </w:tc>
      </w:tr>
      <w:tr w14:paraId="67931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4E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电气特性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2A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工作电压：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AC 100V ~ 240V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工作频率：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50Hz/60Hz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最大功耗：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80W</w:t>
            </w:r>
          </w:p>
        </w:tc>
      </w:tr>
      <w:tr w14:paraId="17B79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27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环境要求</w:t>
            </w:r>
          </w:p>
        </w:tc>
        <w:tc>
          <w:tcPr>
            <w:tcW w:w="8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CB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温度：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0°C ~ 40°C (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工作状态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), -40°C ~ 70°C (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非工作状态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) 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相对湿度：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10% ~ 80% (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工作状态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), 0% ~ 95% (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非工作状态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) 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周围噪音：小于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46dBA SPL 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最小照度：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5lux 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推荐照度：大于</w:t>
            </w:r>
            <w:r>
              <w:rPr>
                <w:rStyle w:val="4"/>
                <w:rFonts w:hint="eastAsia" w:ascii="微软雅黑" w:hAnsi="微软雅黑" w:eastAsia="微软雅黑" w:cs="微软雅黑"/>
                <w:lang w:val="en-US" w:eastAsia="zh-CN" w:bidi="ar"/>
              </w:rPr>
              <w:t>300lux</w:t>
            </w:r>
          </w:p>
        </w:tc>
      </w:tr>
    </w:tbl>
    <w:p w14:paraId="78FF270D">
      <w:pPr>
        <w:rPr>
          <w:rStyle w:val="4"/>
          <w:lang w:val="en-US" w:eastAsia="zh-CN" w:bidi="ar"/>
        </w:rPr>
      </w:pP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87362"/>
    <w:rsid w:val="0216715F"/>
    <w:rsid w:val="04806B11"/>
    <w:rsid w:val="08AB0AE0"/>
    <w:rsid w:val="0FF7237E"/>
    <w:rsid w:val="13DA623E"/>
    <w:rsid w:val="168A7804"/>
    <w:rsid w:val="1AB64BE3"/>
    <w:rsid w:val="1D7B4D82"/>
    <w:rsid w:val="1F8040E4"/>
    <w:rsid w:val="21D342CD"/>
    <w:rsid w:val="246F652F"/>
    <w:rsid w:val="25457290"/>
    <w:rsid w:val="27F31225"/>
    <w:rsid w:val="2D12214D"/>
    <w:rsid w:val="2D7E77E3"/>
    <w:rsid w:val="32D657A2"/>
    <w:rsid w:val="32FD7BAD"/>
    <w:rsid w:val="34BA37F6"/>
    <w:rsid w:val="3700570C"/>
    <w:rsid w:val="3809239F"/>
    <w:rsid w:val="41E81277"/>
    <w:rsid w:val="43AC4C52"/>
    <w:rsid w:val="47826916"/>
    <w:rsid w:val="4860600B"/>
    <w:rsid w:val="49D24CE6"/>
    <w:rsid w:val="4BA12BC2"/>
    <w:rsid w:val="4F1D4994"/>
    <w:rsid w:val="57603CB6"/>
    <w:rsid w:val="5DCF1811"/>
    <w:rsid w:val="60563B24"/>
    <w:rsid w:val="6712451C"/>
    <w:rsid w:val="67415EED"/>
    <w:rsid w:val="67C021CA"/>
    <w:rsid w:val="6C586E75"/>
    <w:rsid w:val="6F562E77"/>
    <w:rsid w:val="780C7A53"/>
    <w:rsid w:val="7AE364A4"/>
    <w:rsid w:val="7CD33743"/>
    <w:rsid w:val="7CE3278B"/>
    <w:rsid w:val="7D50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default" w:ascii="Tahoma" w:hAnsi="Tahoma" w:eastAsia="Tahoma" w:cs="Tahoma"/>
      <w:color w:val="000000"/>
      <w:sz w:val="20"/>
      <w:szCs w:val="20"/>
      <w:u w:val="none"/>
    </w:rPr>
  </w:style>
  <w:style w:type="character" w:customStyle="1" w:styleId="5">
    <w:name w:val="font31"/>
    <w:basedOn w:val="3"/>
    <w:qFormat/>
    <w:uiPriority w:val="0"/>
    <w:rPr>
      <w:rFonts w:ascii="黑体" w:hAnsi="宋体" w:eastAsia="黑体" w:cs="黑体"/>
      <w:color w:val="000000"/>
      <w:sz w:val="20"/>
      <w:szCs w:val="20"/>
      <w:u w:val="none"/>
    </w:rPr>
  </w:style>
  <w:style w:type="character" w:customStyle="1" w:styleId="6">
    <w:name w:val="font41"/>
    <w:basedOn w:val="3"/>
    <w:qFormat/>
    <w:uiPriority w:val="0"/>
    <w:rPr>
      <w:rFonts w:hint="eastAsia" w:ascii="黑体" w:hAnsi="宋体" w:eastAsia="黑体" w:cs="黑体"/>
      <w:b/>
      <w:bCs/>
      <w:color w:val="000000"/>
      <w:sz w:val="20"/>
      <w:szCs w:val="20"/>
      <w:u w:val="none"/>
    </w:rPr>
  </w:style>
  <w:style w:type="character" w:customStyle="1" w:styleId="7">
    <w:name w:val="font8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21"/>
    <w:basedOn w:val="3"/>
    <w:qFormat/>
    <w:uiPriority w:val="0"/>
    <w:rPr>
      <w:rFonts w:hint="default" w:ascii="Tahoma" w:hAnsi="Tahoma" w:eastAsia="Tahoma" w:cs="Tahoma"/>
      <w:b/>
      <w:bCs/>
      <w:color w:val="000000"/>
      <w:sz w:val="20"/>
      <w:szCs w:val="20"/>
      <w:u w:val="none"/>
    </w:rPr>
  </w:style>
  <w:style w:type="character" w:customStyle="1" w:styleId="9">
    <w:name w:val="font71"/>
    <w:basedOn w:val="3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1134</Words>
  <Characters>1946</Characters>
  <Lines>0</Lines>
  <Paragraphs>0</Paragraphs>
  <TotalTime>16</TotalTime>
  <ScaleCrop>false</ScaleCrop>
  <LinksUpToDate>false</LinksUpToDate>
  <CharactersWithSpaces>2130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2025-09-11T07:46:00Z</dcterms:created>
  <dc:creator>Administrator</dc:creator>
  <cp:lastModifiedBy>WPS_1592447121</cp:lastModifiedBy>
  <dcterms:modified xsi:type="dcterms:W3CDTF">2026-05-12T08:26:59Z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eyJoZGlkIjoiMmVhYjIwYTFkMDUyN2RmOGI2OTNiMWRjYmY5MjBlYTUiLCJ1c2VySWQiOiIxMDE2MzY5MjIwIn0=</vt:lpwstr>
  </property>
  <property fmtid="{D5CDD505-2E9C-101B-9397-08002B2CF9AE}" pid="4" name="ICV">
    <vt:lpwstr>B20B5B8FB4B64239B7CA30F86DF9E270_12</vt:lpwstr>
  </property>
</Properties>
</file>